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17DE" w14:textId="15515078" w:rsidR="00390B88" w:rsidRPr="00390B88" w:rsidRDefault="00FE0E0A" w:rsidP="00390B88">
      <w:pPr>
        <w:tabs>
          <w:tab w:val="left" w:pos="1180"/>
        </w:tabs>
        <w:spacing w:after="120"/>
        <w:rPr>
          <w:bCs/>
          <w:iCs/>
          <w:sz w:val="22"/>
          <w:szCs w:val="22"/>
        </w:rPr>
      </w:pPr>
      <w:r w:rsidRPr="00C12714">
        <w:rPr>
          <w:bCs/>
          <w:iCs/>
          <w:sz w:val="22"/>
          <w:szCs w:val="22"/>
        </w:rPr>
        <w:t xml:space="preserve">Nr sprawy </w:t>
      </w:r>
      <w:bookmarkStart w:id="0" w:name="_Hlk17288913"/>
      <w:r w:rsidR="00390B88" w:rsidRPr="00390B88">
        <w:rPr>
          <w:bCs/>
          <w:iCs/>
          <w:sz w:val="22"/>
          <w:szCs w:val="22"/>
        </w:rPr>
        <w:t>SZP/ZPZ/</w:t>
      </w:r>
      <w:r w:rsidR="00390B88" w:rsidRPr="00390B88">
        <w:rPr>
          <w:bCs/>
          <w:iCs/>
          <w:sz w:val="22"/>
          <w:szCs w:val="22"/>
        </w:rPr>
        <w:t>77</w:t>
      </w:r>
      <w:r w:rsidR="00390B88" w:rsidRPr="00390B88">
        <w:rPr>
          <w:bCs/>
          <w:iCs/>
          <w:sz w:val="22"/>
          <w:szCs w:val="22"/>
        </w:rPr>
        <w:t>/2020/KP</w:t>
      </w:r>
      <w:bookmarkEnd w:id="0"/>
    </w:p>
    <w:p w14:paraId="44A84B65" w14:textId="4ECB7EBB" w:rsidR="000765EF" w:rsidRPr="00C12714" w:rsidRDefault="000765EF">
      <w:pPr>
        <w:tabs>
          <w:tab w:val="left" w:pos="1180"/>
        </w:tabs>
        <w:spacing w:after="120"/>
        <w:rPr>
          <w:b/>
          <w:spacing w:val="40"/>
          <w:sz w:val="22"/>
          <w:szCs w:val="22"/>
          <w:lang w:eastAsia="ar-SA"/>
        </w:rPr>
      </w:pPr>
    </w:p>
    <w:p w14:paraId="07612B20" w14:textId="77777777" w:rsidR="000765EF" w:rsidRPr="00C12714" w:rsidRDefault="00FE0E0A">
      <w:pPr>
        <w:keepNext/>
        <w:spacing w:after="120"/>
        <w:jc w:val="center"/>
        <w:rPr>
          <w:b/>
          <w:smallCaps/>
          <w:sz w:val="22"/>
          <w:szCs w:val="22"/>
          <w:lang w:eastAsia="ar-SA"/>
        </w:rPr>
      </w:pPr>
      <w:r w:rsidRPr="00C12714">
        <w:rPr>
          <w:b/>
          <w:spacing w:val="40"/>
          <w:sz w:val="22"/>
          <w:szCs w:val="22"/>
          <w:lang w:eastAsia="ar-SA"/>
        </w:rPr>
        <w:t>SPECYFIKACJA ISTOTNYCH WARUNKÓW ZAMÓWIENIA</w:t>
      </w:r>
    </w:p>
    <w:p w14:paraId="35C01E67" w14:textId="77777777" w:rsidR="000765EF" w:rsidRPr="00C12714" w:rsidRDefault="00FE0E0A">
      <w:pPr>
        <w:keepNext/>
        <w:spacing w:after="120"/>
        <w:jc w:val="center"/>
        <w:rPr>
          <w:b/>
          <w:sz w:val="22"/>
          <w:szCs w:val="22"/>
          <w:lang w:eastAsia="ar-SA"/>
        </w:rPr>
      </w:pPr>
      <w:r w:rsidRPr="00C12714">
        <w:rPr>
          <w:b/>
          <w:smallCaps/>
          <w:sz w:val="22"/>
          <w:szCs w:val="22"/>
          <w:lang w:eastAsia="ar-SA"/>
        </w:rPr>
        <w:t>(SIWZ)</w:t>
      </w:r>
    </w:p>
    <w:p w14:paraId="265B1C9A" w14:textId="77777777" w:rsidR="000765EF" w:rsidRPr="00C12714" w:rsidRDefault="00FE0E0A">
      <w:pPr>
        <w:spacing w:after="120"/>
        <w:jc w:val="center"/>
        <w:rPr>
          <w:sz w:val="22"/>
          <w:szCs w:val="22"/>
          <w:lang w:eastAsia="ar-SA"/>
        </w:rPr>
      </w:pPr>
      <w:r w:rsidRPr="00C12714">
        <w:rPr>
          <w:b/>
          <w:sz w:val="22"/>
          <w:szCs w:val="22"/>
          <w:lang w:eastAsia="ar-SA"/>
        </w:rPr>
        <w:t>Szpital Dziecięcy Polanki im. Macieja Płażyńskiego w Gdańsku sp. z o.o.</w:t>
      </w:r>
    </w:p>
    <w:p w14:paraId="106508DB" w14:textId="630AEE48" w:rsidR="000765EF" w:rsidRPr="00C12714" w:rsidRDefault="00FE0E0A">
      <w:pPr>
        <w:spacing w:after="120"/>
        <w:jc w:val="both"/>
        <w:rPr>
          <w:b/>
          <w:sz w:val="22"/>
          <w:szCs w:val="22"/>
          <w:lang w:eastAsia="ar-SA"/>
        </w:rPr>
      </w:pPr>
      <w:r w:rsidRPr="00C12714">
        <w:rPr>
          <w:sz w:val="22"/>
          <w:szCs w:val="22"/>
          <w:lang w:eastAsia="ar-SA"/>
        </w:rPr>
        <w:t>zwany dalej Zamawiającym zaprasza do złożenia ofert w postępowaniu o udzielenie zamówienia publicznego prowadzonym  w trybie przetargu nieograniczonego na zasadach określonych w ustawie z dnia 29 stycznia 2004 roku Prawo zamówień publicznych (</w:t>
      </w:r>
      <w:proofErr w:type="spellStart"/>
      <w:r w:rsidRPr="00C12714">
        <w:rPr>
          <w:sz w:val="22"/>
          <w:szCs w:val="22"/>
          <w:lang w:eastAsia="ar-SA"/>
        </w:rPr>
        <w:t>t.j</w:t>
      </w:r>
      <w:proofErr w:type="spellEnd"/>
      <w:r w:rsidRPr="00C12714">
        <w:rPr>
          <w:sz w:val="22"/>
          <w:szCs w:val="22"/>
          <w:lang w:eastAsia="ar-SA"/>
        </w:rPr>
        <w:t>. Dz. U. z 201</w:t>
      </w:r>
      <w:r w:rsidR="00707FEA">
        <w:rPr>
          <w:sz w:val="22"/>
          <w:szCs w:val="22"/>
          <w:lang w:eastAsia="ar-SA"/>
        </w:rPr>
        <w:t>9</w:t>
      </w:r>
      <w:r w:rsidRPr="00C12714">
        <w:rPr>
          <w:sz w:val="22"/>
          <w:szCs w:val="22"/>
          <w:lang w:eastAsia="ar-SA"/>
        </w:rPr>
        <w:t xml:space="preserve"> r., poz.1</w:t>
      </w:r>
      <w:r w:rsidR="00707FEA">
        <w:rPr>
          <w:sz w:val="22"/>
          <w:szCs w:val="22"/>
          <w:lang w:eastAsia="ar-SA"/>
        </w:rPr>
        <w:t>843</w:t>
      </w:r>
      <w:r w:rsidRPr="00C12714">
        <w:rPr>
          <w:sz w:val="22"/>
          <w:szCs w:val="22"/>
          <w:lang w:eastAsia="ar-SA"/>
        </w:rPr>
        <w:t xml:space="preserve"> ze zm.) zwanej dalej ustawą </w:t>
      </w:r>
      <w:proofErr w:type="spellStart"/>
      <w:r w:rsidRPr="00C12714">
        <w:rPr>
          <w:sz w:val="22"/>
          <w:szCs w:val="22"/>
          <w:lang w:eastAsia="ar-SA"/>
        </w:rPr>
        <w:t>Pzp</w:t>
      </w:r>
      <w:proofErr w:type="spellEnd"/>
      <w:r w:rsidRPr="00C12714">
        <w:rPr>
          <w:sz w:val="22"/>
          <w:szCs w:val="22"/>
          <w:lang w:eastAsia="ar-SA"/>
        </w:rPr>
        <w:t xml:space="preserve">, o wartości szacunkowej niższej niż wyrażona w złotych równowartość kwoty, określonej w przepisach wydanych na podstawie art. 11 ust. 8 ustawy </w:t>
      </w:r>
      <w:proofErr w:type="spellStart"/>
      <w:r w:rsidRPr="00C12714">
        <w:rPr>
          <w:sz w:val="22"/>
          <w:szCs w:val="22"/>
          <w:lang w:eastAsia="ar-SA"/>
        </w:rPr>
        <w:t>Pzp</w:t>
      </w:r>
      <w:proofErr w:type="spellEnd"/>
      <w:r w:rsidRPr="00C12714">
        <w:rPr>
          <w:sz w:val="22"/>
          <w:szCs w:val="22"/>
          <w:lang w:eastAsia="ar-SA"/>
        </w:rPr>
        <w:t xml:space="preserve"> na:</w:t>
      </w:r>
      <w:bookmarkStart w:id="1" w:name="_Hlk495049621"/>
    </w:p>
    <w:bookmarkEnd w:id="1"/>
    <w:p w14:paraId="0F1162EC" w14:textId="77777777" w:rsidR="000765EF" w:rsidRPr="00C12714" w:rsidRDefault="000765EF">
      <w:pPr>
        <w:spacing w:after="120"/>
        <w:jc w:val="center"/>
        <w:rPr>
          <w:b/>
          <w:sz w:val="22"/>
          <w:szCs w:val="22"/>
          <w:lang w:eastAsia="ar-SA"/>
        </w:rPr>
      </w:pPr>
    </w:p>
    <w:p w14:paraId="290CB567" w14:textId="579F5BFF" w:rsidR="000765EF" w:rsidRPr="00C12714" w:rsidRDefault="00FE0E0A">
      <w:pPr>
        <w:spacing w:after="120"/>
        <w:jc w:val="center"/>
        <w:rPr>
          <w:bCs/>
          <w:sz w:val="22"/>
          <w:szCs w:val="22"/>
          <w:lang w:eastAsia="ar-SA"/>
        </w:rPr>
      </w:pPr>
      <w:r w:rsidRPr="00C12714">
        <w:rPr>
          <w:b/>
          <w:sz w:val="22"/>
          <w:szCs w:val="22"/>
        </w:rPr>
        <w:t>dostaw</w:t>
      </w:r>
      <w:r w:rsidR="00541A94" w:rsidRPr="00C12714">
        <w:rPr>
          <w:b/>
          <w:sz w:val="22"/>
          <w:szCs w:val="22"/>
        </w:rPr>
        <w:t>ę</w:t>
      </w:r>
      <w:r w:rsidRPr="00C12714">
        <w:rPr>
          <w:b/>
          <w:sz w:val="22"/>
          <w:szCs w:val="22"/>
        </w:rPr>
        <w:t xml:space="preserve"> </w:t>
      </w:r>
      <w:r w:rsidRPr="00C12714">
        <w:rPr>
          <w:b/>
          <w:bCs/>
          <w:iCs/>
          <w:sz w:val="22"/>
          <w:szCs w:val="22"/>
        </w:rPr>
        <w:t xml:space="preserve">wraz z montażem i uruchomieniem automatycznego systemu parkingowego z systemem monitoringu wizyjnego </w:t>
      </w:r>
    </w:p>
    <w:p w14:paraId="6797F6B3" w14:textId="77777777" w:rsidR="000765EF" w:rsidRPr="00C12714" w:rsidRDefault="000765EF">
      <w:pPr>
        <w:spacing w:after="120"/>
        <w:jc w:val="both"/>
        <w:rPr>
          <w:bCs/>
          <w:sz w:val="22"/>
          <w:szCs w:val="22"/>
          <w:lang w:eastAsia="ar-SA"/>
        </w:rPr>
      </w:pPr>
    </w:p>
    <w:p w14:paraId="4BE01967" w14:textId="77777777" w:rsidR="000765EF" w:rsidRPr="00C12714" w:rsidRDefault="000765EF">
      <w:pPr>
        <w:spacing w:after="120"/>
        <w:jc w:val="both"/>
        <w:rPr>
          <w:bCs/>
          <w:sz w:val="22"/>
          <w:szCs w:val="22"/>
          <w:lang w:eastAsia="ar-SA"/>
        </w:rPr>
      </w:pPr>
    </w:p>
    <w:p w14:paraId="6F3B5F3A" w14:textId="77777777" w:rsidR="000765EF" w:rsidRPr="00C12714" w:rsidRDefault="00FE0E0A" w:rsidP="00D81294">
      <w:pPr>
        <w:spacing w:before="0"/>
        <w:jc w:val="both"/>
        <w:rPr>
          <w:sz w:val="22"/>
          <w:szCs w:val="22"/>
        </w:rPr>
      </w:pPr>
      <w:r w:rsidRPr="00C12714">
        <w:rPr>
          <w:sz w:val="22"/>
          <w:szCs w:val="22"/>
        </w:rPr>
        <w:t>Kod Wspólnego Słownika Zamówień (CPV):</w:t>
      </w:r>
    </w:p>
    <w:p w14:paraId="53C139F7" w14:textId="77777777" w:rsidR="000765EF" w:rsidRPr="00C12714" w:rsidRDefault="00017372" w:rsidP="00D81294">
      <w:pPr>
        <w:spacing w:before="0"/>
        <w:rPr>
          <w:rStyle w:val="Hipercze"/>
          <w:color w:val="auto"/>
          <w:sz w:val="22"/>
          <w:szCs w:val="22"/>
          <w:u w:val="none"/>
        </w:rPr>
      </w:pPr>
      <w:hyperlink r:id="rId7" w:history="1">
        <w:r w:rsidR="00FE0E0A" w:rsidRPr="00C12714">
          <w:rPr>
            <w:rStyle w:val="Hipercze"/>
            <w:color w:val="auto"/>
            <w:sz w:val="22"/>
            <w:szCs w:val="22"/>
            <w:u w:val="none"/>
          </w:rPr>
          <w:t>34996300-8</w:t>
        </w:r>
      </w:hyperlink>
      <w:r w:rsidR="00FE0E0A" w:rsidRPr="00C12714">
        <w:rPr>
          <w:sz w:val="22"/>
          <w:szCs w:val="22"/>
        </w:rPr>
        <w:t xml:space="preserve"> - Parkingowe urządzenia kontrolne, bezpieczeństwa lub sygnalizacyjne</w:t>
      </w:r>
    </w:p>
    <w:p w14:paraId="306A2A45" w14:textId="6448C18E" w:rsidR="000765EF" w:rsidRPr="00C12714" w:rsidRDefault="00FE0E0A" w:rsidP="00D81294">
      <w:pPr>
        <w:spacing w:before="0"/>
        <w:rPr>
          <w:rStyle w:val="Hipercze"/>
          <w:color w:val="auto"/>
          <w:sz w:val="22"/>
          <w:szCs w:val="22"/>
          <w:u w:val="none"/>
        </w:rPr>
      </w:pPr>
      <w:r w:rsidRPr="00C12714">
        <w:rPr>
          <w:rStyle w:val="Hipercze"/>
          <w:color w:val="auto"/>
          <w:sz w:val="22"/>
          <w:szCs w:val="22"/>
          <w:u w:val="none"/>
        </w:rPr>
        <w:t>34971000-4 - Urządzenia bezpośredniego monitorowania</w:t>
      </w:r>
    </w:p>
    <w:p w14:paraId="73E46617" w14:textId="77777777" w:rsidR="000765EF" w:rsidRPr="00C12714" w:rsidRDefault="00FE0E0A" w:rsidP="00D81294">
      <w:pPr>
        <w:spacing w:before="0"/>
        <w:rPr>
          <w:sz w:val="22"/>
          <w:szCs w:val="22"/>
        </w:rPr>
      </w:pPr>
      <w:r w:rsidRPr="00C12714">
        <w:rPr>
          <w:rStyle w:val="Hipercze"/>
          <w:color w:val="auto"/>
          <w:sz w:val="22"/>
          <w:szCs w:val="22"/>
          <w:u w:val="none"/>
        </w:rPr>
        <w:t>45262000-1 - Specjalne roboty budowlane inne niż dachowe</w:t>
      </w:r>
    </w:p>
    <w:p w14:paraId="1C2D7612" w14:textId="77777777" w:rsidR="000765EF" w:rsidRPr="00C12714" w:rsidRDefault="000765EF">
      <w:pPr>
        <w:rPr>
          <w:sz w:val="22"/>
          <w:szCs w:val="22"/>
        </w:rPr>
      </w:pPr>
    </w:p>
    <w:p w14:paraId="171751CE" w14:textId="77777777" w:rsidR="000765EF" w:rsidRPr="00C12714" w:rsidRDefault="000765EF">
      <w:pPr>
        <w:spacing w:after="120"/>
        <w:jc w:val="both"/>
        <w:rPr>
          <w:b/>
          <w:sz w:val="22"/>
          <w:szCs w:val="22"/>
        </w:rPr>
      </w:pPr>
    </w:p>
    <w:p w14:paraId="74AA0753" w14:textId="77777777" w:rsidR="000765EF" w:rsidRPr="00C12714" w:rsidRDefault="00FE0E0A">
      <w:pPr>
        <w:spacing w:after="120"/>
        <w:jc w:val="both"/>
        <w:rPr>
          <w:sz w:val="22"/>
          <w:szCs w:val="22"/>
        </w:rPr>
      </w:pPr>
      <w:bookmarkStart w:id="2" w:name="_Hlk504486598"/>
      <w:r w:rsidRPr="00C12714">
        <w:rPr>
          <w:b/>
          <w:sz w:val="22"/>
          <w:szCs w:val="22"/>
        </w:rPr>
        <w:t>Integralną część niniejszej SIWZ stanowią wzory następujących dokumentów:</w:t>
      </w:r>
    </w:p>
    <w:p w14:paraId="39E803E6" w14:textId="77777777" w:rsidR="000765EF" w:rsidRPr="00C12714" w:rsidRDefault="00FE0E0A" w:rsidP="00D81294">
      <w:pPr>
        <w:spacing w:before="0"/>
        <w:jc w:val="both"/>
        <w:rPr>
          <w:sz w:val="22"/>
          <w:szCs w:val="22"/>
        </w:rPr>
      </w:pPr>
      <w:r w:rsidRPr="00C12714">
        <w:rPr>
          <w:sz w:val="22"/>
          <w:szCs w:val="22"/>
        </w:rPr>
        <w:t>Załącznik nr 1 – opis przedmiotu zamówienia</w:t>
      </w:r>
    </w:p>
    <w:p w14:paraId="14EA5511" w14:textId="77777777" w:rsidR="000765EF" w:rsidRPr="00C12714" w:rsidRDefault="00FE0E0A" w:rsidP="00D81294">
      <w:pPr>
        <w:spacing w:before="0"/>
        <w:jc w:val="both"/>
        <w:rPr>
          <w:sz w:val="22"/>
          <w:szCs w:val="22"/>
        </w:rPr>
      </w:pPr>
      <w:r w:rsidRPr="00C12714">
        <w:rPr>
          <w:sz w:val="22"/>
          <w:szCs w:val="22"/>
        </w:rPr>
        <w:t>Załącznik nr 2 – wzór umowy</w:t>
      </w:r>
    </w:p>
    <w:p w14:paraId="7CCE1DBA" w14:textId="77777777" w:rsidR="000765EF" w:rsidRPr="00C12714" w:rsidRDefault="00FE0E0A" w:rsidP="00D81294">
      <w:pPr>
        <w:spacing w:before="0"/>
        <w:jc w:val="both"/>
        <w:rPr>
          <w:sz w:val="22"/>
          <w:szCs w:val="22"/>
        </w:rPr>
      </w:pPr>
      <w:r w:rsidRPr="00C12714">
        <w:rPr>
          <w:sz w:val="22"/>
          <w:szCs w:val="22"/>
        </w:rPr>
        <w:t>Załącznik nr 3 – wzór formularza ofertowego</w:t>
      </w:r>
    </w:p>
    <w:p w14:paraId="16372FB5" w14:textId="77777777" w:rsidR="00D81294" w:rsidRDefault="00FE0E0A" w:rsidP="00D81294">
      <w:pPr>
        <w:spacing w:before="0"/>
        <w:jc w:val="both"/>
        <w:rPr>
          <w:sz w:val="22"/>
          <w:szCs w:val="22"/>
        </w:rPr>
      </w:pPr>
      <w:r w:rsidRPr="00C12714">
        <w:rPr>
          <w:sz w:val="22"/>
          <w:szCs w:val="22"/>
        </w:rPr>
        <w:t>Załącznik nr 4 – oświadczenie o braku podstaw do wykluczenia</w:t>
      </w:r>
    </w:p>
    <w:p w14:paraId="0A575D63" w14:textId="15165E95" w:rsidR="000765EF" w:rsidRPr="00C12714" w:rsidRDefault="00FE0E0A" w:rsidP="00D81294">
      <w:pPr>
        <w:spacing w:before="0"/>
        <w:jc w:val="both"/>
        <w:rPr>
          <w:sz w:val="22"/>
          <w:szCs w:val="22"/>
        </w:rPr>
      </w:pPr>
      <w:r w:rsidRPr="00C12714">
        <w:rPr>
          <w:sz w:val="22"/>
          <w:szCs w:val="22"/>
        </w:rPr>
        <w:t>Załącznik nr 5 – oświadczenie o spełnianiu warunków udziału w postępowaniu</w:t>
      </w:r>
    </w:p>
    <w:p w14:paraId="54A65955" w14:textId="77777777" w:rsidR="000765EF" w:rsidRPr="00C12714" w:rsidRDefault="00FE0E0A" w:rsidP="00D81294">
      <w:pPr>
        <w:spacing w:before="0"/>
        <w:jc w:val="both"/>
        <w:rPr>
          <w:sz w:val="22"/>
          <w:szCs w:val="22"/>
        </w:rPr>
      </w:pPr>
      <w:r w:rsidRPr="00C12714">
        <w:rPr>
          <w:sz w:val="22"/>
          <w:szCs w:val="22"/>
        </w:rPr>
        <w:t>Załącznik nr 6 – wzór informacji o tym, że wykonawca nie należy/należy do grupy kapitałowej</w:t>
      </w:r>
    </w:p>
    <w:p w14:paraId="0CBDFED4" w14:textId="77777777" w:rsidR="000765EF" w:rsidRPr="00C12714" w:rsidRDefault="00FE0E0A" w:rsidP="00D81294">
      <w:pPr>
        <w:spacing w:before="0"/>
        <w:jc w:val="both"/>
        <w:rPr>
          <w:sz w:val="22"/>
          <w:szCs w:val="22"/>
        </w:rPr>
      </w:pPr>
      <w:r w:rsidRPr="00C12714">
        <w:rPr>
          <w:sz w:val="22"/>
          <w:szCs w:val="22"/>
        </w:rPr>
        <w:t>Załącznik nr 7 – wzór zobowiązania osób trzecich</w:t>
      </w:r>
    </w:p>
    <w:p w14:paraId="6FE5C289" w14:textId="77777777" w:rsidR="000765EF" w:rsidRPr="00C12714" w:rsidRDefault="00FE0E0A" w:rsidP="00D81294">
      <w:pPr>
        <w:spacing w:before="0"/>
        <w:jc w:val="both"/>
        <w:rPr>
          <w:sz w:val="22"/>
          <w:szCs w:val="22"/>
        </w:rPr>
      </w:pPr>
      <w:r w:rsidRPr="00C12714">
        <w:rPr>
          <w:sz w:val="22"/>
          <w:szCs w:val="22"/>
        </w:rPr>
        <w:t>Załącznik nr 8 – wzór wykazu dostaw</w:t>
      </w:r>
    </w:p>
    <w:bookmarkEnd w:id="2"/>
    <w:p w14:paraId="5C64F276" w14:textId="77777777" w:rsidR="000765EF" w:rsidRPr="00C12714" w:rsidRDefault="000765EF" w:rsidP="00D81294">
      <w:pPr>
        <w:spacing w:before="0"/>
        <w:jc w:val="both"/>
        <w:rPr>
          <w:sz w:val="22"/>
          <w:szCs w:val="22"/>
        </w:rPr>
      </w:pPr>
    </w:p>
    <w:p w14:paraId="27B679E7" w14:textId="77777777" w:rsidR="000765EF" w:rsidRPr="00C12714" w:rsidRDefault="000765EF">
      <w:pPr>
        <w:spacing w:after="120"/>
        <w:rPr>
          <w:sz w:val="22"/>
          <w:szCs w:val="22"/>
          <w:lang w:eastAsia="ar-SA"/>
        </w:rPr>
      </w:pPr>
    </w:p>
    <w:p w14:paraId="1E6F4F03" w14:textId="77777777" w:rsidR="000765EF" w:rsidRPr="00C12714" w:rsidRDefault="000765EF">
      <w:pPr>
        <w:spacing w:after="120"/>
        <w:jc w:val="both"/>
        <w:rPr>
          <w:b/>
          <w:sz w:val="22"/>
          <w:szCs w:val="22"/>
          <w:lang w:eastAsia="ar-SA"/>
        </w:rPr>
      </w:pPr>
    </w:p>
    <w:p w14:paraId="2F36F37E" w14:textId="77777777" w:rsidR="000765EF" w:rsidRPr="00C12714" w:rsidRDefault="000765EF">
      <w:pPr>
        <w:spacing w:after="120"/>
        <w:jc w:val="both"/>
        <w:rPr>
          <w:b/>
          <w:sz w:val="22"/>
          <w:szCs w:val="22"/>
          <w:lang w:eastAsia="ar-SA"/>
        </w:rPr>
      </w:pPr>
    </w:p>
    <w:p w14:paraId="6A27F499" w14:textId="77777777" w:rsidR="000765EF" w:rsidRPr="00C12714" w:rsidRDefault="000765EF">
      <w:pPr>
        <w:spacing w:after="120"/>
        <w:jc w:val="both"/>
        <w:rPr>
          <w:b/>
          <w:sz w:val="22"/>
          <w:szCs w:val="22"/>
          <w:lang w:eastAsia="ar-SA"/>
        </w:rPr>
      </w:pPr>
    </w:p>
    <w:p w14:paraId="19DF8AE5" w14:textId="77777777" w:rsidR="000765EF" w:rsidRPr="00C12714" w:rsidRDefault="000765EF">
      <w:pPr>
        <w:spacing w:after="120"/>
        <w:jc w:val="both"/>
        <w:rPr>
          <w:b/>
          <w:sz w:val="22"/>
          <w:szCs w:val="22"/>
          <w:lang w:eastAsia="ar-SA"/>
        </w:rPr>
      </w:pPr>
    </w:p>
    <w:p w14:paraId="2FE02997" w14:textId="77777777" w:rsidR="000765EF" w:rsidRPr="00C12714" w:rsidRDefault="000765EF">
      <w:pPr>
        <w:spacing w:after="120"/>
        <w:jc w:val="both"/>
        <w:rPr>
          <w:b/>
          <w:sz w:val="22"/>
          <w:szCs w:val="22"/>
          <w:lang w:eastAsia="ar-SA"/>
        </w:rPr>
      </w:pPr>
    </w:p>
    <w:p w14:paraId="45A85AC0" w14:textId="77777777" w:rsidR="000765EF" w:rsidRPr="00C12714" w:rsidRDefault="000765EF">
      <w:pPr>
        <w:spacing w:after="120"/>
        <w:jc w:val="both"/>
        <w:rPr>
          <w:b/>
          <w:sz w:val="22"/>
          <w:szCs w:val="22"/>
          <w:lang w:eastAsia="ar-SA"/>
        </w:rPr>
      </w:pPr>
    </w:p>
    <w:p w14:paraId="66AE49DF" w14:textId="77777777" w:rsidR="000765EF" w:rsidRPr="00C12714" w:rsidRDefault="000765EF">
      <w:pPr>
        <w:spacing w:after="120"/>
        <w:jc w:val="both"/>
        <w:rPr>
          <w:b/>
          <w:sz w:val="22"/>
          <w:szCs w:val="22"/>
          <w:lang w:eastAsia="ar-SA"/>
        </w:rPr>
      </w:pPr>
    </w:p>
    <w:p w14:paraId="4754CCD9" w14:textId="77777777" w:rsidR="000765EF" w:rsidRPr="00C12714" w:rsidRDefault="000765EF">
      <w:pPr>
        <w:spacing w:after="120"/>
        <w:jc w:val="both"/>
        <w:rPr>
          <w:b/>
          <w:sz w:val="22"/>
          <w:szCs w:val="22"/>
          <w:lang w:eastAsia="ar-SA"/>
        </w:rPr>
      </w:pPr>
    </w:p>
    <w:p w14:paraId="1B437CB2" w14:textId="77777777" w:rsidR="000765EF" w:rsidRPr="00C12714" w:rsidRDefault="000765EF">
      <w:pPr>
        <w:spacing w:after="120"/>
        <w:jc w:val="both"/>
        <w:rPr>
          <w:b/>
          <w:sz w:val="22"/>
          <w:szCs w:val="22"/>
          <w:lang w:eastAsia="ar-SA"/>
        </w:rPr>
      </w:pPr>
    </w:p>
    <w:p w14:paraId="071386AB" w14:textId="77777777" w:rsidR="000765EF" w:rsidRPr="00C12714" w:rsidRDefault="000765EF">
      <w:pPr>
        <w:spacing w:after="120"/>
        <w:jc w:val="both"/>
        <w:rPr>
          <w:b/>
          <w:sz w:val="22"/>
          <w:szCs w:val="22"/>
          <w:lang w:eastAsia="ar-SA"/>
        </w:rPr>
      </w:pPr>
    </w:p>
    <w:p w14:paraId="132204F9" w14:textId="77777777" w:rsidR="000765EF" w:rsidRPr="00C12714" w:rsidRDefault="00FE0E0A">
      <w:pPr>
        <w:pageBreakBefore/>
        <w:spacing w:after="120"/>
        <w:jc w:val="both"/>
        <w:rPr>
          <w:sz w:val="22"/>
          <w:szCs w:val="22"/>
        </w:rPr>
      </w:pPr>
      <w:r w:rsidRPr="00C12714">
        <w:rPr>
          <w:b/>
          <w:sz w:val="22"/>
          <w:szCs w:val="22"/>
          <w:lang w:eastAsia="ar-SA"/>
        </w:rPr>
        <w:lastRenderedPageBreak/>
        <w:t>Rozdział I. Nazwa (firma) oraz adres Zamawiającego</w:t>
      </w:r>
    </w:p>
    <w:p w14:paraId="1B257670" w14:textId="77777777" w:rsidR="000765EF" w:rsidRPr="00C12714" w:rsidRDefault="00FE0E0A">
      <w:pPr>
        <w:tabs>
          <w:tab w:val="left" w:pos="1146"/>
        </w:tabs>
        <w:rPr>
          <w:sz w:val="22"/>
          <w:szCs w:val="22"/>
        </w:rPr>
      </w:pPr>
      <w:r w:rsidRPr="00C12714">
        <w:rPr>
          <w:sz w:val="22"/>
          <w:szCs w:val="22"/>
        </w:rPr>
        <w:t>Szpital Dziecięcy Polanki im. Macieja Płażyńskiego w Gdańsku sp. z o.o.</w:t>
      </w:r>
    </w:p>
    <w:p w14:paraId="073D6016" w14:textId="77777777" w:rsidR="000765EF" w:rsidRPr="00C12714" w:rsidRDefault="00FE0E0A" w:rsidP="00D81294">
      <w:pPr>
        <w:spacing w:before="0"/>
        <w:jc w:val="both"/>
        <w:rPr>
          <w:sz w:val="22"/>
          <w:szCs w:val="22"/>
        </w:rPr>
      </w:pPr>
      <w:r w:rsidRPr="00C12714">
        <w:rPr>
          <w:sz w:val="22"/>
          <w:szCs w:val="22"/>
        </w:rPr>
        <w:t>ul. Polanki 119, 80-308 Gdańsk.</w:t>
      </w:r>
    </w:p>
    <w:p w14:paraId="589BE4B6" w14:textId="77777777" w:rsidR="000765EF" w:rsidRPr="00C12714" w:rsidRDefault="00FE0E0A" w:rsidP="00D81294">
      <w:pPr>
        <w:spacing w:before="0"/>
        <w:jc w:val="both"/>
        <w:rPr>
          <w:sz w:val="22"/>
          <w:szCs w:val="22"/>
        </w:rPr>
      </w:pPr>
      <w:r w:rsidRPr="00C12714">
        <w:rPr>
          <w:sz w:val="22"/>
          <w:szCs w:val="22"/>
        </w:rPr>
        <w:t>tel. 58 520 93 00, fax 58 552 47 41</w:t>
      </w:r>
    </w:p>
    <w:p w14:paraId="6FA20736" w14:textId="77777777" w:rsidR="000765EF" w:rsidRPr="00C12714" w:rsidRDefault="00FE0E0A" w:rsidP="00D81294">
      <w:pPr>
        <w:spacing w:before="0"/>
        <w:jc w:val="both"/>
        <w:rPr>
          <w:sz w:val="22"/>
          <w:szCs w:val="22"/>
        </w:rPr>
      </w:pPr>
      <w:r w:rsidRPr="00C12714">
        <w:rPr>
          <w:sz w:val="22"/>
          <w:szCs w:val="22"/>
        </w:rPr>
        <w:t>E-mail: zamowienia@szpitalpolanki.pl</w:t>
      </w:r>
    </w:p>
    <w:p w14:paraId="35FB8E71" w14:textId="77777777" w:rsidR="000765EF" w:rsidRPr="00C12714" w:rsidRDefault="00FE0E0A" w:rsidP="00D81294">
      <w:pPr>
        <w:spacing w:before="0"/>
        <w:jc w:val="both"/>
        <w:rPr>
          <w:sz w:val="22"/>
          <w:szCs w:val="22"/>
        </w:rPr>
      </w:pPr>
      <w:r w:rsidRPr="00C12714">
        <w:rPr>
          <w:sz w:val="22"/>
          <w:szCs w:val="22"/>
        </w:rPr>
        <w:t>Adres strony internetowej: www.szpitalpolanki.pl</w:t>
      </w:r>
      <w:r w:rsidRPr="00C12714">
        <w:rPr>
          <w:sz w:val="22"/>
          <w:szCs w:val="22"/>
        </w:rPr>
        <w:tab/>
      </w:r>
    </w:p>
    <w:p w14:paraId="0E944737" w14:textId="77777777" w:rsidR="000765EF" w:rsidRPr="00C12714" w:rsidRDefault="000765EF">
      <w:pPr>
        <w:spacing w:after="120"/>
        <w:rPr>
          <w:b/>
          <w:sz w:val="22"/>
          <w:szCs w:val="22"/>
        </w:rPr>
      </w:pPr>
    </w:p>
    <w:p w14:paraId="697CCB5D" w14:textId="77777777" w:rsidR="000765EF" w:rsidRPr="00C12714" w:rsidRDefault="00FE0E0A">
      <w:pPr>
        <w:spacing w:after="120"/>
        <w:rPr>
          <w:sz w:val="22"/>
          <w:szCs w:val="22"/>
        </w:rPr>
      </w:pPr>
      <w:r w:rsidRPr="00C12714">
        <w:rPr>
          <w:b/>
          <w:sz w:val="22"/>
          <w:szCs w:val="22"/>
        </w:rPr>
        <w:t>Rozdział II. Tryb udzielenia zamówienia i informacje ogólne</w:t>
      </w:r>
    </w:p>
    <w:p w14:paraId="7392AC70" w14:textId="77777777" w:rsidR="000765EF" w:rsidRPr="00C12714" w:rsidRDefault="00FE0E0A">
      <w:pPr>
        <w:numPr>
          <w:ilvl w:val="0"/>
          <w:numId w:val="7"/>
        </w:numPr>
        <w:spacing w:after="120"/>
        <w:jc w:val="both"/>
        <w:rPr>
          <w:sz w:val="22"/>
          <w:szCs w:val="22"/>
        </w:rPr>
      </w:pPr>
      <w:r w:rsidRPr="00C12714">
        <w:rPr>
          <w:sz w:val="22"/>
          <w:szCs w:val="22"/>
        </w:rPr>
        <w:t xml:space="preserve">Postępowanie niniejsze prowadzone jest w trybie przetargu nieograniczonego z zachowaniem zasad określonych ustawą </w:t>
      </w:r>
      <w:proofErr w:type="spellStart"/>
      <w:r w:rsidRPr="00C12714">
        <w:rPr>
          <w:sz w:val="22"/>
          <w:szCs w:val="22"/>
        </w:rPr>
        <w:t>Pzp</w:t>
      </w:r>
      <w:proofErr w:type="spellEnd"/>
      <w:r w:rsidRPr="00C12714">
        <w:rPr>
          <w:sz w:val="22"/>
          <w:szCs w:val="22"/>
        </w:rPr>
        <w:t xml:space="preserve"> o wartości szacunkowej poniżej kwoty określonej w przepisach wydanych na podstawie art. 11 ust. 8 ustawy </w:t>
      </w:r>
      <w:proofErr w:type="spellStart"/>
      <w:r w:rsidRPr="00C12714">
        <w:rPr>
          <w:sz w:val="22"/>
          <w:szCs w:val="22"/>
        </w:rPr>
        <w:t>Pzp</w:t>
      </w:r>
      <w:proofErr w:type="spellEnd"/>
      <w:r w:rsidRPr="00C12714">
        <w:rPr>
          <w:sz w:val="22"/>
          <w:szCs w:val="22"/>
        </w:rPr>
        <w:t>.</w:t>
      </w:r>
    </w:p>
    <w:p w14:paraId="5CEE35FA" w14:textId="092D2534" w:rsidR="000765EF" w:rsidRPr="00C12714" w:rsidRDefault="00FE0E0A">
      <w:pPr>
        <w:numPr>
          <w:ilvl w:val="0"/>
          <w:numId w:val="7"/>
        </w:numPr>
        <w:spacing w:after="120"/>
        <w:jc w:val="both"/>
        <w:rPr>
          <w:sz w:val="22"/>
          <w:szCs w:val="22"/>
        </w:rPr>
      </w:pPr>
      <w:r w:rsidRPr="00C12714">
        <w:rPr>
          <w:sz w:val="22"/>
          <w:szCs w:val="22"/>
        </w:rPr>
        <w:t>W</w:t>
      </w:r>
      <w:r w:rsidRPr="00C12714">
        <w:rPr>
          <w:spacing w:val="-14"/>
          <w:sz w:val="22"/>
          <w:szCs w:val="22"/>
        </w:rPr>
        <w:t xml:space="preserve"> </w:t>
      </w:r>
      <w:r w:rsidRPr="00C12714">
        <w:rPr>
          <w:sz w:val="22"/>
          <w:szCs w:val="22"/>
        </w:rPr>
        <w:t>zakresie</w:t>
      </w:r>
      <w:r w:rsidRPr="00C12714">
        <w:rPr>
          <w:spacing w:val="-13"/>
          <w:sz w:val="22"/>
          <w:szCs w:val="22"/>
        </w:rPr>
        <w:t xml:space="preserve"> </w:t>
      </w:r>
      <w:r w:rsidRPr="00C12714">
        <w:rPr>
          <w:sz w:val="22"/>
          <w:szCs w:val="22"/>
        </w:rPr>
        <w:t>nieuregulowanym</w:t>
      </w:r>
      <w:r w:rsidRPr="00C12714">
        <w:rPr>
          <w:spacing w:val="-10"/>
          <w:sz w:val="22"/>
          <w:szCs w:val="22"/>
        </w:rPr>
        <w:t xml:space="preserve"> </w:t>
      </w:r>
      <w:r w:rsidRPr="00C12714">
        <w:rPr>
          <w:spacing w:val="-1"/>
          <w:sz w:val="22"/>
          <w:szCs w:val="22"/>
        </w:rPr>
        <w:t>niniejszą</w:t>
      </w:r>
      <w:r w:rsidRPr="00C12714">
        <w:rPr>
          <w:spacing w:val="-12"/>
          <w:sz w:val="22"/>
          <w:szCs w:val="22"/>
        </w:rPr>
        <w:t xml:space="preserve"> </w:t>
      </w:r>
      <w:r w:rsidRPr="00C12714">
        <w:rPr>
          <w:sz w:val="22"/>
          <w:szCs w:val="22"/>
        </w:rPr>
        <w:t>Specyfikacją</w:t>
      </w:r>
      <w:r w:rsidRPr="00C12714">
        <w:rPr>
          <w:spacing w:val="-13"/>
          <w:sz w:val="22"/>
          <w:szCs w:val="22"/>
        </w:rPr>
        <w:t xml:space="preserve"> </w:t>
      </w:r>
      <w:r w:rsidRPr="00C12714">
        <w:rPr>
          <w:sz w:val="22"/>
          <w:szCs w:val="22"/>
        </w:rPr>
        <w:t>Istotnych</w:t>
      </w:r>
      <w:r w:rsidRPr="00C12714">
        <w:rPr>
          <w:spacing w:val="-12"/>
          <w:sz w:val="22"/>
          <w:szCs w:val="22"/>
        </w:rPr>
        <w:t xml:space="preserve"> </w:t>
      </w:r>
      <w:r w:rsidRPr="00C12714">
        <w:rPr>
          <w:sz w:val="22"/>
          <w:szCs w:val="22"/>
        </w:rPr>
        <w:t>Warunków</w:t>
      </w:r>
      <w:r w:rsidRPr="00C12714">
        <w:rPr>
          <w:spacing w:val="-14"/>
          <w:sz w:val="22"/>
          <w:szCs w:val="22"/>
        </w:rPr>
        <w:t xml:space="preserve"> </w:t>
      </w:r>
      <w:r w:rsidRPr="00C12714">
        <w:rPr>
          <w:spacing w:val="-1"/>
          <w:sz w:val="22"/>
          <w:szCs w:val="22"/>
        </w:rPr>
        <w:t>Zamówienia,</w:t>
      </w:r>
      <w:r w:rsidRPr="00C12714">
        <w:rPr>
          <w:spacing w:val="-12"/>
          <w:sz w:val="22"/>
          <w:szCs w:val="22"/>
        </w:rPr>
        <w:t xml:space="preserve"> </w:t>
      </w:r>
      <w:r w:rsidRPr="00C12714">
        <w:rPr>
          <w:sz w:val="22"/>
          <w:szCs w:val="22"/>
        </w:rPr>
        <w:t>zwaną</w:t>
      </w:r>
      <w:r w:rsidRPr="00C12714">
        <w:rPr>
          <w:spacing w:val="-12"/>
          <w:sz w:val="22"/>
          <w:szCs w:val="22"/>
        </w:rPr>
        <w:t xml:space="preserve"> </w:t>
      </w:r>
      <w:r w:rsidRPr="00C12714">
        <w:rPr>
          <w:sz w:val="22"/>
          <w:szCs w:val="22"/>
        </w:rPr>
        <w:t>dalej</w:t>
      </w:r>
      <w:r w:rsidRPr="00C12714">
        <w:rPr>
          <w:spacing w:val="-13"/>
          <w:sz w:val="22"/>
          <w:szCs w:val="22"/>
        </w:rPr>
        <w:t xml:space="preserve"> </w:t>
      </w:r>
      <w:r w:rsidRPr="00C12714">
        <w:rPr>
          <w:sz w:val="22"/>
          <w:szCs w:val="22"/>
        </w:rPr>
        <w:t>„SIWZ”, zastosowanie</w:t>
      </w:r>
      <w:r w:rsidRPr="00C12714">
        <w:rPr>
          <w:spacing w:val="-9"/>
          <w:sz w:val="22"/>
          <w:szCs w:val="22"/>
        </w:rPr>
        <w:t xml:space="preserve"> </w:t>
      </w:r>
      <w:r w:rsidRPr="00C12714">
        <w:rPr>
          <w:sz w:val="22"/>
          <w:szCs w:val="22"/>
        </w:rPr>
        <w:t>mają</w:t>
      </w:r>
      <w:r w:rsidRPr="00C12714">
        <w:rPr>
          <w:spacing w:val="-8"/>
          <w:sz w:val="22"/>
          <w:szCs w:val="22"/>
        </w:rPr>
        <w:t xml:space="preserve"> </w:t>
      </w:r>
      <w:r w:rsidRPr="00C12714">
        <w:rPr>
          <w:sz w:val="22"/>
          <w:szCs w:val="22"/>
        </w:rPr>
        <w:t>przepisy ustawy z dnia 29 stycznia 2004 r. Prawo zamówień publicznych (</w:t>
      </w:r>
      <w:proofErr w:type="spellStart"/>
      <w:r w:rsidRPr="00C12714">
        <w:rPr>
          <w:sz w:val="22"/>
          <w:szCs w:val="22"/>
        </w:rPr>
        <w:t>t.j</w:t>
      </w:r>
      <w:proofErr w:type="spellEnd"/>
      <w:r w:rsidRPr="00C12714">
        <w:rPr>
          <w:sz w:val="22"/>
          <w:szCs w:val="22"/>
        </w:rPr>
        <w:t>. Dz. U. z 201</w:t>
      </w:r>
      <w:r w:rsidR="00541A94" w:rsidRPr="00C12714">
        <w:rPr>
          <w:sz w:val="22"/>
          <w:szCs w:val="22"/>
        </w:rPr>
        <w:t>9</w:t>
      </w:r>
      <w:r w:rsidRPr="00C12714">
        <w:rPr>
          <w:sz w:val="22"/>
          <w:szCs w:val="22"/>
        </w:rPr>
        <w:t>, poz.1</w:t>
      </w:r>
      <w:r w:rsidR="00541A94" w:rsidRPr="00C12714">
        <w:rPr>
          <w:sz w:val="22"/>
          <w:szCs w:val="22"/>
        </w:rPr>
        <w:t>8</w:t>
      </w:r>
      <w:r w:rsidR="00707FEA">
        <w:rPr>
          <w:sz w:val="22"/>
          <w:szCs w:val="22"/>
        </w:rPr>
        <w:t>4</w:t>
      </w:r>
      <w:r w:rsidR="00541A94" w:rsidRPr="00C12714">
        <w:rPr>
          <w:sz w:val="22"/>
          <w:szCs w:val="22"/>
        </w:rPr>
        <w:t>3</w:t>
      </w:r>
      <w:r w:rsidRPr="00C12714">
        <w:rPr>
          <w:sz w:val="22"/>
          <w:szCs w:val="22"/>
        </w:rPr>
        <w:t xml:space="preserve"> ze zm., zwanej dalej ustawą</w:t>
      </w:r>
      <w:r w:rsidRPr="00C12714">
        <w:rPr>
          <w:spacing w:val="-8"/>
          <w:sz w:val="22"/>
          <w:szCs w:val="22"/>
        </w:rPr>
        <w:t xml:space="preserve"> </w:t>
      </w:r>
      <w:proofErr w:type="spellStart"/>
      <w:r w:rsidRPr="00C12714">
        <w:rPr>
          <w:spacing w:val="-1"/>
          <w:sz w:val="22"/>
          <w:szCs w:val="22"/>
        </w:rPr>
        <w:t>Pzp</w:t>
      </w:r>
      <w:proofErr w:type="spellEnd"/>
      <w:r w:rsidRPr="00C12714">
        <w:rPr>
          <w:spacing w:val="-1"/>
          <w:sz w:val="22"/>
          <w:szCs w:val="22"/>
        </w:rPr>
        <w:t>).</w:t>
      </w:r>
    </w:p>
    <w:p w14:paraId="3999AA3D" w14:textId="77777777" w:rsidR="000765EF" w:rsidRPr="00C12714" w:rsidRDefault="00FE0E0A">
      <w:pPr>
        <w:numPr>
          <w:ilvl w:val="0"/>
          <w:numId w:val="7"/>
        </w:numPr>
        <w:spacing w:after="120"/>
        <w:jc w:val="both"/>
        <w:rPr>
          <w:sz w:val="22"/>
          <w:szCs w:val="22"/>
        </w:rPr>
      </w:pPr>
      <w:r w:rsidRPr="00C12714">
        <w:rPr>
          <w:sz w:val="22"/>
          <w:szCs w:val="22"/>
        </w:rPr>
        <w:t>Dodatkowo Zamawiający informuje, że:</w:t>
      </w:r>
    </w:p>
    <w:p w14:paraId="5724A7A5" w14:textId="77777777"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 xml:space="preserve"> Zamawiający nie dopuszcza możliwości składania ofert wariantowych.</w:t>
      </w:r>
    </w:p>
    <w:p w14:paraId="34405BB4" w14:textId="77777777" w:rsidR="000765EF" w:rsidRPr="00C12714" w:rsidRDefault="00FE0E0A">
      <w:pPr>
        <w:widowControl w:val="0"/>
        <w:numPr>
          <w:ilvl w:val="0"/>
          <w:numId w:val="6"/>
        </w:numPr>
        <w:tabs>
          <w:tab w:val="left" w:pos="284"/>
        </w:tabs>
        <w:spacing w:after="120"/>
        <w:ind w:left="567" w:right="118" w:hanging="283"/>
        <w:jc w:val="both"/>
        <w:rPr>
          <w:sz w:val="22"/>
          <w:szCs w:val="22"/>
        </w:rPr>
      </w:pPr>
      <w:r w:rsidRPr="00C12714">
        <w:rPr>
          <w:sz w:val="22"/>
          <w:szCs w:val="22"/>
        </w:rPr>
        <w:t xml:space="preserve">Zamawiający nie dopuszcza możliwości składania ofert częściowych. </w:t>
      </w:r>
    </w:p>
    <w:p w14:paraId="240ADE69" w14:textId="77777777" w:rsidR="000765EF" w:rsidRPr="00C12714" w:rsidRDefault="00FE0E0A">
      <w:pPr>
        <w:numPr>
          <w:ilvl w:val="0"/>
          <w:numId w:val="6"/>
        </w:numPr>
        <w:tabs>
          <w:tab w:val="left" w:pos="540"/>
          <w:tab w:val="left" w:pos="9000"/>
        </w:tabs>
        <w:spacing w:after="120"/>
        <w:ind w:left="284" w:firstLine="0"/>
        <w:jc w:val="both"/>
        <w:rPr>
          <w:sz w:val="22"/>
          <w:szCs w:val="22"/>
        </w:rPr>
      </w:pPr>
      <w:r w:rsidRPr="00C12714">
        <w:rPr>
          <w:sz w:val="22"/>
          <w:szCs w:val="22"/>
        </w:rPr>
        <w:t>Zamawiający nie przewiduje</w:t>
      </w:r>
      <w:r w:rsidRPr="00C12714">
        <w:rPr>
          <w:b/>
          <w:sz w:val="22"/>
          <w:szCs w:val="22"/>
        </w:rPr>
        <w:t xml:space="preserve"> </w:t>
      </w:r>
      <w:r w:rsidRPr="00C12714">
        <w:rPr>
          <w:sz w:val="22"/>
          <w:szCs w:val="22"/>
        </w:rPr>
        <w:t xml:space="preserve"> udzielania zamówień, o których</w:t>
      </w:r>
      <w:r w:rsidRPr="00C12714">
        <w:rPr>
          <w:spacing w:val="3"/>
          <w:sz w:val="22"/>
          <w:szCs w:val="22"/>
        </w:rPr>
        <w:t xml:space="preserve"> </w:t>
      </w:r>
      <w:r w:rsidRPr="00C12714">
        <w:rPr>
          <w:spacing w:val="-1"/>
          <w:sz w:val="22"/>
          <w:szCs w:val="22"/>
        </w:rPr>
        <w:t>mowa</w:t>
      </w:r>
      <w:r w:rsidRPr="00C12714">
        <w:rPr>
          <w:spacing w:val="3"/>
          <w:sz w:val="22"/>
          <w:szCs w:val="22"/>
        </w:rPr>
        <w:t xml:space="preserve"> </w:t>
      </w:r>
      <w:r w:rsidRPr="00C12714">
        <w:rPr>
          <w:sz w:val="22"/>
          <w:szCs w:val="22"/>
        </w:rPr>
        <w:t>w</w:t>
      </w:r>
      <w:r w:rsidRPr="00C12714">
        <w:rPr>
          <w:spacing w:val="2"/>
          <w:sz w:val="22"/>
          <w:szCs w:val="22"/>
        </w:rPr>
        <w:t xml:space="preserve"> </w:t>
      </w:r>
      <w:r w:rsidRPr="00C12714">
        <w:rPr>
          <w:sz w:val="22"/>
          <w:szCs w:val="22"/>
        </w:rPr>
        <w:t>art.</w:t>
      </w:r>
      <w:r w:rsidRPr="00C12714">
        <w:rPr>
          <w:spacing w:val="1"/>
          <w:sz w:val="22"/>
          <w:szCs w:val="22"/>
        </w:rPr>
        <w:t xml:space="preserve"> 67</w:t>
      </w:r>
      <w:r w:rsidRPr="00C12714">
        <w:rPr>
          <w:spacing w:val="-1"/>
          <w:sz w:val="22"/>
          <w:szCs w:val="22"/>
        </w:rPr>
        <w:t xml:space="preserve"> ust.</w:t>
      </w:r>
      <w:r w:rsidRPr="00C12714">
        <w:rPr>
          <w:spacing w:val="63"/>
          <w:w w:val="99"/>
          <w:sz w:val="22"/>
          <w:szCs w:val="22"/>
        </w:rPr>
        <w:t xml:space="preserve"> </w:t>
      </w:r>
      <w:r w:rsidRPr="00C12714">
        <w:rPr>
          <w:sz w:val="22"/>
          <w:szCs w:val="22"/>
        </w:rPr>
        <w:t>1</w:t>
      </w:r>
      <w:r w:rsidRPr="00C12714">
        <w:rPr>
          <w:spacing w:val="-3"/>
          <w:sz w:val="22"/>
          <w:szCs w:val="22"/>
        </w:rPr>
        <w:t xml:space="preserve"> </w:t>
      </w:r>
      <w:r w:rsidRPr="00C12714">
        <w:rPr>
          <w:sz w:val="22"/>
          <w:szCs w:val="22"/>
        </w:rPr>
        <w:t>pkt</w:t>
      </w:r>
      <w:r w:rsidRPr="00C12714">
        <w:rPr>
          <w:spacing w:val="-1"/>
          <w:sz w:val="22"/>
          <w:szCs w:val="22"/>
        </w:rPr>
        <w:t xml:space="preserve"> </w:t>
      </w:r>
      <w:r w:rsidRPr="00C12714">
        <w:rPr>
          <w:sz w:val="22"/>
          <w:szCs w:val="22"/>
        </w:rPr>
        <w:t>6</w:t>
      </w:r>
      <w:r w:rsidRPr="00C12714">
        <w:rPr>
          <w:spacing w:val="-3"/>
          <w:sz w:val="22"/>
          <w:szCs w:val="22"/>
        </w:rPr>
        <w:t xml:space="preserve"> ustawy </w:t>
      </w:r>
      <w:proofErr w:type="spellStart"/>
      <w:r w:rsidRPr="00C12714">
        <w:rPr>
          <w:spacing w:val="-3"/>
          <w:sz w:val="22"/>
          <w:szCs w:val="22"/>
        </w:rPr>
        <w:t>Pzp</w:t>
      </w:r>
      <w:proofErr w:type="spellEnd"/>
      <w:r w:rsidRPr="00C12714">
        <w:rPr>
          <w:spacing w:val="-1"/>
          <w:sz w:val="22"/>
          <w:szCs w:val="22"/>
        </w:rPr>
        <w:t>.</w:t>
      </w:r>
    </w:p>
    <w:p w14:paraId="500329B3" w14:textId="77777777"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 xml:space="preserve"> Rozliczenia między Zamawiającym a Wykonawcą prowadzone będą w PLN.</w:t>
      </w:r>
    </w:p>
    <w:p w14:paraId="2463A3C7" w14:textId="77777777"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 xml:space="preserve"> Zamawiający nie przewiduje aukcji elektronicznej. </w:t>
      </w:r>
    </w:p>
    <w:p w14:paraId="1D8EC46A" w14:textId="77777777"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 xml:space="preserve"> Zamawiający nie przewiduje zwrotu kosztów udziału w niniejszym postępowaniu.</w:t>
      </w:r>
    </w:p>
    <w:p w14:paraId="0911D60D" w14:textId="77777777"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 xml:space="preserve"> Zamawiający nie przewiduje zawarcia umowy ramowej.</w:t>
      </w:r>
    </w:p>
    <w:p w14:paraId="0C4D6567" w14:textId="77777777"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 xml:space="preserve"> Zamawiający nie przewiduje  ustanowienia dynamicznego systemu zakupów. </w:t>
      </w:r>
    </w:p>
    <w:p w14:paraId="1037C822" w14:textId="77777777"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 xml:space="preserve"> Zamawiający nie ogranicza możliwości ubiegania się o zamówienie publiczne tylko dla Wykonawców, u których ponad 50% pracowników stanowią osoby niepełnosprawne. </w:t>
      </w:r>
    </w:p>
    <w:p w14:paraId="47057E2B" w14:textId="77777777"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 xml:space="preserve">Postępowanie prowadzone jest w języku polskim. </w:t>
      </w:r>
    </w:p>
    <w:p w14:paraId="38C60BD7" w14:textId="77777777"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Wykonawca może powierzyć wykonanie części zamówienia podwykonawcy. Zamawiający żąda wskazania przez wykonawcę części zamówienia, których wykonanie zamierza powierzyć podwykonawcom, i podania przez wykonawcę firm podwykonawców.</w:t>
      </w:r>
    </w:p>
    <w:p w14:paraId="20C1173E" w14:textId="50A76A3E" w:rsidR="000765EF" w:rsidRPr="00C12714" w:rsidRDefault="00FE0E0A">
      <w:pPr>
        <w:widowControl w:val="0"/>
        <w:numPr>
          <w:ilvl w:val="0"/>
          <w:numId w:val="6"/>
        </w:numPr>
        <w:tabs>
          <w:tab w:val="left" w:pos="479"/>
          <w:tab w:val="left" w:pos="567"/>
        </w:tabs>
        <w:spacing w:after="120"/>
        <w:ind w:right="118" w:hanging="436"/>
        <w:jc w:val="both"/>
        <w:rPr>
          <w:sz w:val="22"/>
          <w:szCs w:val="22"/>
        </w:rPr>
      </w:pPr>
      <w:r w:rsidRPr="00C12714">
        <w:rPr>
          <w:sz w:val="22"/>
          <w:szCs w:val="22"/>
        </w:rPr>
        <w:t>Zamawiający</w:t>
      </w:r>
      <w:r w:rsidRPr="00C12714">
        <w:rPr>
          <w:spacing w:val="6"/>
          <w:sz w:val="22"/>
          <w:szCs w:val="22"/>
        </w:rPr>
        <w:t xml:space="preserve"> </w:t>
      </w:r>
      <w:r w:rsidRPr="00C12714">
        <w:rPr>
          <w:spacing w:val="-1"/>
          <w:sz w:val="22"/>
          <w:szCs w:val="22"/>
        </w:rPr>
        <w:t>nie</w:t>
      </w:r>
      <w:r w:rsidRPr="00C12714">
        <w:rPr>
          <w:spacing w:val="7"/>
          <w:sz w:val="22"/>
          <w:szCs w:val="22"/>
        </w:rPr>
        <w:t xml:space="preserve"> </w:t>
      </w:r>
      <w:r w:rsidRPr="00C12714">
        <w:rPr>
          <w:sz w:val="22"/>
          <w:szCs w:val="22"/>
        </w:rPr>
        <w:t>zastrzega</w:t>
      </w:r>
      <w:r w:rsidRPr="00C12714">
        <w:rPr>
          <w:spacing w:val="6"/>
          <w:sz w:val="22"/>
          <w:szCs w:val="22"/>
        </w:rPr>
        <w:t xml:space="preserve"> </w:t>
      </w:r>
      <w:r w:rsidRPr="00C12714">
        <w:rPr>
          <w:spacing w:val="-1"/>
          <w:sz w:val="22"/>
          <w:szCs w:val="22"/>
        </w:rPr>
        <w:t>obowiązku</w:t>
      </w:r>
      <w:r w:rsidRPr="00C12714">
        <w:rPr>
          <w:spacing w:val="6"/>
          <w:sz w:val="22"/>
          <w:szCs w:val="22"/>
        </w:rPr>
        <w:t xml:space="preserve"> </w:t>
      </w:r>
      <w:r w:rsidRPr="00C12714">
        <w:rPr>
          <w:sz w:val="22"/>
          <w:szCs w:val="22"/>
        </w:rPr>
        <w:t>osobistego</w:t>
      </w:r>
      <w:r w:rsidRPr="00C12714">
        <w:rPr>
          <w:spacing w:val="5"/>
          <w:sz w:val="22"/>
          <w:szCs w:val="22"/>
        </w:rPr>
        <w:t xml:space="preserve"> </w:t>
      </w:r>
      <w:r w:rsidRPr="00C12714">
        <w:rPr>
          <w:sz w:val="22"/>
          <w:szCs w:val="22"/>
        </w:rPr>
        <w:t>wykonania</w:t>
      </w:r>
      <w:r w:rsidRPr="00C12714">
        <w:rPr>
          <w:spacing w:val="5"/>
          <w:sz w:val="22"/>
          <w:szCs w:val="22"/>
        </w:rPr>
        <w:t xml:space="preserve"> </w:t>
      </w:r>
      <w:r w:rsidRPr="00C12714">
        <w:rPr>
          <w:sz w:val="22"/>
          <w:szCs w:val="22"/>
        </w:rPr>
        <w:t>przez</w:t>
      </w:r>
      <w:r w:rsidRPr="00C12714">
        <w:rPr>
          <w:spacing w:val="5"/>
          <w:sz w:val="22"/>
          <w:szCs w:val="22"/>
        </w:rPr>
        <w:t xml:space="preserve"> </w:t>
      </w:r>
      <w:r w:rsidRPr="00C12714">
        <w:rPr>
          <w:sz w:val="22"/>
          <w:szCs w:val="22"/>
        </w:rPr>
        <w:t>wykonawcę</w:t>
      </w:r>
      <w:r w:rsidRPr="00C12714">
        <w:rPr>
          <w:spacing w:val="10"/>
          <w:sz w:val="22"/>
          <w:szCs w:val="22"/>
        </w:rPr>
        <w:t xml:space="preserve"> </w:t>
      </w:r>
      <w:r w:rsidRPr="00C12714">
        <w:rPr>
          <w:spacing w:val="-1"/>
          <w:sz w:val="22"/>
          <w:szCs w:val="22"/>
        </w:rPr>
        <w:t>kluczowych</w:t>
      </w:r>
      <w:r w:rsidRPr="00C12714">
        <w:rPr>
          <w:spacing w:val="10"/>
          <w:sz w:val="22"/>
          <w:szCs w:val="22"/>
        </w:rPr>
        <w:t xml:space="preserve"> </w:t>
      </w:r>
      <w:r w:rsidRPr="00C12714">
        <w:rPr>
          <w:spacing w:val="-1"/>
          <w:sz w:val="22"/>
          <w:szCs w:val="22"/>
        </w:rPr>
        <w:t>części</w:t>
      </w:r>
      <w:r w:rsidRPr="00C12714">
        <w:rPr>
          <w:spacing w:val="7"/>
          <w:sz w:val="22"/>
          <w:szCs w:val="22"/>
        </w:rPr>
        <w:t xml:space="preserve"> </w:t>
      </w:r>
      <w:r w:rsidRPr="00C12714">
        <w:rPr>
          <w:spacing w:val="-1"/>
          <w:sz w:val="22"/>
          <w:szCs w:val="22"/>
        </w:rPr>
        <w:t>zamówienia</w:t>
      </w:r>
      <w:r w:rsidR="00A65DD8">
        <w:rPr>
          <w:spacing w:val="8"/>
          <w:sz w:val="22"/>
          <w:szCs w:val="22"/>
        </w:rPr>
        <w:t>.</w:t>
      </w:r>
    </w:p>
    <w:p w14:paraId="2AA55AB9" w14:textId="77777777" w:rsidR="000765EF" w:rsidRPr="00C12714" w:rsidRDefault="00FE0E0A">
      <w:pPr>
        <w:numPr>
          <w:ilvl w:val="0"/>
          <w:numId w:val="7"/>
        </w:numPr>
        <w:spacing w:after="120"/>
        <w:jc w:val="both"/>
        <w:rPr>
          <w:sz w:val="22"/>
          <w:szCs w:val="22"/>
        </w:rPr>
      </w:pPr>
      <w:r w:rsidRPr="00C1271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9643B3" w14:textId="77777777" w:rsidR="000765EF" w:rsidRPr="00C12714" w:rsidRDefault="00FE0E0A">
      <w:pPr>
        <w:numPr>
          <w:ilvl w:val="1"/>
          <w:numId w:val="22"/>
        </w:numPr>
        <w:spacing w:after="120"/>
        <w:jc w:val="both"/>
        <w:rPr>
          <w:sz w:val="22"/>
          <w:szCs w:val="22"/>
        </w:rPr>
      </w:pPr>
      <w:r w:rsidRPr="00C12714">
        <w:rPr>
          <w:sz w:val="22"/>
          <w:szCs w:val="22"/>
        </w:rPr>
        <w:t>administratorem danych osobowych jest Szpital Dziecięcy Polanki im. Macieja Płażyńskiego w Gdańsku sp. z o.o., ul. Polanki 119, 80-308 Gdańsk; tel. 58 520 93 00, fax 58 552 47 41, E-mail: zamowienia@szpitalpolanki.pl</w:t>
      </w:r>
    </w:p>
    <w:p w14:paraId="33AFF15C" w14:textId="77777777" w:rsidR="000765EF" w:rsidRPr="00C12714" w:rsidRDefault="00FE0E0A">
      <w:pPr>
        <w:numPr>
          <w:ilvl w:val="1"/>
          <w:numId w:val="22"/>
        </w:numPr>
        <w:spacing w:after="120"/>
        <w:jc w:val="both"/>
        <w:rPr>
          <w:sz w:val="22"/>
          <w:szCs w:val="22"/>
        </w:rPr>
      </w:pPr>
      <w:r w:rsidRPr="00C12714">
        <w:rPr>
          <w:sz w:val="22"/>
          <w:szCs w:val="22"/>
        </w:rPr>
        <w:t xml:space="preserve">inspektorem ochrony danych osobowych w Szpitalu Dziecięcym Polanki im. Macieja Płażyńskiego w Gdańsku sp. z o.o. jest Maciej </w:t>
      </w:r>
      <w:proofErr w:type="spellStart"/>
      <w:r w:rsidRPr="00C12714">
        <w:rPr>
          <w:sz w:val="22"/>
          <w:szCs w:val="22"/>
        </w:rPr>
        <w:t>Pabiś</w:t>
      </w:r>
      <w:proofErr w:type="spellEnd"/>
      <w:r w:rsidRPr="00C12714">
        <w:rPr>
          <w:sz w:val="22"/>
          <w:szCs w:val="22"/>
        </w:rPr>
        <w:t>, kontakt: iod@szpitalpolanki.pl;</w:t>
      </w:r>
    </w:p>
    <w:p w14:paraId="7FCB2D43" w14:textId="77777777" w:rsidR="000765EF" w:rsidRPr="00C12714" w:rsidRDefault="00FE0E0A">
      <w:pPr>
        <w:numPr>
          <w:ilvl w:val="1"/>
          <w:numId w:val="22"/>
        </w:numPr>
        <w:spacing w:after="120"/>
        <w:jc w:val="both"/>
        <w:rPr>
          <w:sz w:val="22"/>
          <w:szCs w:val="22"/>
        </w:rPr>
      </w:pPr>
      <w:r w:rsidRPr="00C12714">
        <w:rPr>
          <w:sz w:val="22"/>
          <w:szCs w:val="22"/>
        </w:rPr>
        <w:t xml:space="preserve">dane osobowe przetwarzane będą na podstawie art. 6 ust. 1 lit. c RODO w celu związanym z postępowaniem o udzielenie zamówienia publicznego nr </w:t>
      </w:r>
      <w:r w:rsidRPr="00C12714">
        <w:rPr>
          <w:bCs/>
          <w:iCs/>
          <w:sz w:val="22"/>
          <w:szCs w:val="22"/>
        </w:rPr>
        <w:t xml:space="preserve">SZP-022/DEZ/198/2018 </w:t>
      </w:r>
      <w:r w:rsidRPr="00C12714">
        <w:rPr>
          <w:sz w:val="22"/>
          <w:szCs w:val="22"/>
        </w:rPr>
        <w:t>prowadzonym w trybie przetargu nieograniczonego;</w:t>
      </w:r>
    </w:p>
    <w:p w14:paraId="30945130" w14:textId="77777777" w:rsidR="000765EF" w:rsidRPr="00C12714" w:rsidRDefault="00FE0E0A">
      <w:pPr>
        <w:numPr>
          <w:ilvl w:val="1"/>
          <w:numId w:val="22"/>
        </w:numPr>
        <w:spacing w:after="120"/>
        <w:jc w:val="both"/>
        <w:rPr>
          <w:sz w:val="22"/>
          <w:szCs w:val="22"/>
        </w:rPr>
      </w:pPr>
      <w:r w:rsidRPr="00C12714">
        <w:rPr>
          <w:sz w:val="22"/>
          <w:szCs w:val="22"/>
        </w:rPr>
        <w:lastRenderedPageBreak/>
        <w:t xml:space="preserve">odbiorcami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C12714">
        <w:rPr>
          <w:sz w:val="22"/>
          <w:szCs w:val="22"/>
        </w:rPr>
        <w:t>Pzp</w:t>
      </w:r>
      <w:proofErr w:type="spellEnd"/>
      <w:r w:rsidRPr="00C12714">
        <w:rPr>
          <w:sz w:val="22"/>
          <w:szCs w:val="22"/>
        </w:rPr>
        <w:t xml:space="preserve">”;  </w:t>
      </w:r>
    </w:p>
    <w:p w14:paraId="44FB5D01" w14:textId="77777777" w:rsidR="000765EF" w:rsidRPr="00C12714" w:rsidRDefault="00FE0E0A">
      <w:pPr>
        <w:numPr>
          <w:ilvl w:val="1"/>
          <w:numId w:val="22"/>
        </w:numPr>
        <w:spacing w:after="120"/>
        <w:jc w:val="both"/>
        <w:rPr>
          <w:sz w:val="22"/>
          <w:szCs w:val="22"/>
        </w:rPr>
      </w:pPr>
      <w:r w:rsidRPr="00C12714">
        <w:rPr>
          <w:sz w:val="22"/>
          <w:szCs w:val="22"/>
        </w:rPr>
        <w:t xml:space="preserve">dane osobowe będą przechowywane, zgodnie z art. 97 ust. 1 ustawy </w:t>
      </w:r>
      <w:proofErr w:type="spellStart"/>
      <w:r w:rsidRPr="00C12714">
        <w:rPr>
          <w:sz w:val="22"/>
          <w:szCs w:val="22"/>
        </w:rPr>
        <w:t>Pzp</w:t>
      </w:r>
      <w:proofErr w:type="spellEnd"/>
      <w:r w:rsidRPr="00C12714">
        <w:rPr>
          <w:sz w:val="22"/>
          <w:szCs w:val="22"/>
        </w:rPr>
        <w:t>, przez okres: 4 lat od dnia zakończenia postępowania o udzielenie zamówienia albo okres przedawnienia roszczeń wynikających z umowy, w zależności od tego, który z tych okresów będzie dłuższy;</w:t>
      </w:r>
    </w:p>
    <w:p w14:paraId="7A2BBC89" w14:textId="77777777" w:rsidR="000765EF" w:rsidRPr="00C12714" w:rsidRDefault="00FE0E0A">
      <w:pPr>
        <w:numPr>
          <w:ilvl w:val="1"/>
          <w:numId w:val="22"/>
        </w:numPr>
        <w:spacing w:after="120"/>
        <w:jc w:val="both"/>
        <w:rPr>
          <w:sz w:val="22"/>
          <w:szCs w:val="22"/>
        </w:rPr>
      </w:pPr>
      <w:r w:rsidRPr="00C12714">
        <w:rPr>
          <w:sz w:val="22"/>
          <w:szCs w:val="22"/>
        </w:rPr>
        <w:t xml:space="preserve">obowiązek podania przez danych osobowych bezpośrednio dotyczących wykonawcy będącego osobą fizyczną jest wymogiem ustawowym określonym w przepisach ustawy </w:t>
      </w:r>
      <w:proofErr w:type="spellStart"/>
      <w:r w:rsidRPr="00C12714">
        <w:rPr>
          <w:sz w:val="22"/>
          <w:szCs w:val="22"/>
        </w:rPr>
        <w:t>Pzp</w:t>
      </w:r>
      <w:proofErr w:type="spellEnd"/>
      <w:r w:rsidRPr="00C12714">
        <w:rPr>
          <w:sz w:val="22"/>
          <w:szCs w:val="22"/>
        </w:rPr>
        <w:t xml:space="preserve">, związanym z udziałem w postępowaniu o udzielenie zamówienia publicznego; konsekwencje niepodania określonych danych wynikają z ustawy </w:t>
      </w:r>
      <w:proofErr w:type="spellStart"/>
      <w:r w:rsidRPr="00C12714">
        <w:rPr>
          <w:sz w:val="22"/>
          <w:szCs w:val="22"/>
        </w:rPr>
        <w:t>Pzp</w:t>
      </w:r>
      <w:proofErr w:type="spellEnd"/>
      <w:r w:rsidRPr="00C12714">
        <w:rPr>
          <w:sz w:val="22"/>
          <w:szCs w:val="22"/>
        </w:rPr>
        <w:t xml:space="preserve">;  </w:t>
      </w:r>
    </w:p>
    <w:p w14:paraId="7AECD76A" w14:textId="77777777" w:rsidR="000765EF" w:rsidRPr="00C12714" w:rsidRDefault="00FE0E0A">
      <w:pPr>
        <w:numPr>
          <w:ilvl w:val="1"/>
          <w:numId w:val="22"/>
        </w:numPr>
        <w:spacing w:after="120"/>
        <w:jc w:val="both"/>
        <w:rPr>
          <w:sz w:val="22"/>
          <w:szCs w:val="22"/>
        </w:rPr>
      </w:pPr>
      <w:r w:rsidRPr="00C12714">
        <w:rPr>
          <w:sz w:val="22"/>
          <w:szCs w:val="22"/>
        </w:rPr>
        <w:t>w odniesieniu do danych osobowych decyzje nie będą podejmowane w sposób zautomatyzowany, stosowanie do art. 22 RODO;</w:t>
      </w:r>
    </w:p>
    <w:p w14:paraId="6B110341" w14:textId="77777777" w:rsidR="000765EF" w:rsidRPr="00C12714" w:rsidRDefault="00FE0E0A">
      <w:pPr>
        <w:numPr>
          <w:ilvl w:val="1"/>
          <w:numId w:val="22"/>
        </w:numPr>
        <w:spacing w:after="120"/>
        <w:jc w:val="both"/>
        <w:rPr>
          <w:sz w:val="22"/>
          <w:szCs w:val="22"/>
        </w:rPr>
      </w:pPr>
      <w:r w:rsidRPr="00C12714">
        <w:rPr>
          <w:sz w:val="22"/>
          <w:szCs w:val="22"/>
        </w:rPr>
        <w:t>osoba, której dane są przetwarzane, posiada:</w:t>
      </w:r>
    </w:p>
    <w:p w14:paraId="06B6B74C" w14:textId="77777777" w:rsidR="000765EF" w:rsidRPr="00C12714" w:rsidRDefault="00FE0E0A">
      <w:pPr>
        <w:numPr>
          <w:ilvl w:val="2"/>
          <w:numId w:val="10"/>
        </w:numPr>
        <w:spacing w:after="120"/>
        <w:jc w:val="both"/>
        <w:rPr>
          <w:sz w:val="22"/>
          <w:szCs w:val="22"/>
        </w:rPr>
      </w:pPr>
      <w:r w:rsidRPr="00C12714">
        <w:rPr>
          <w:sz w:val="22"/>
          <w:szCs w:val="22"/>
        </w:rPr>
        <w:t>na podstawie art. 15 RODO prawo dostępu do danych osobowych jej dotyczących;</w:t>
      </w:r>
    </w:p>
    <w:p w14:paraId="2AA29AA1" w14:textId="77777777" w:rsidR="000765EF" w:rsidRPr="00C12714" w:rsidRDefault="00FE0E0A">
      <w:pPr>
        <w:numPr>
          <w:ilvl w:val="2"/>
          <w:numId w:val="10"/>
        </w:numPr>
        <w:spacing w:after="120"/>
        <w:jc w:val="both"/>
        <w:rPr>
          <w:sz w:val="22"/>
          <w:szCs w:val="22"/>
        </w:rPr>
      </w:pPr>
      <w:r w:rsidRPr="00C12714">
        <w:rPr>
          <w:sz w:val="22"/>
          <w:szCs w:val="22"/>
        </w:rPr>
        <w:t xml:space="preserve">na podstawie art. 16 RODO prawo do sprostowania jej danych osobowych (skorzystanie z prawa do sprostowania nie może skutkować zmianą wyniku postępowania o udzielenie zamówienia publicznego ani zmianą postanowień umowy w zakresie niezgodnym z ustawą </w:t>
      </w:r>
      <w:proofErr w:type="spellStart"/>
      <w:r w:rsidRPr="00C12714">
        <w:rPr>
          <w:sz w:val="22"/>
          <w:szCs w:val="22"/>
        </w:rPr>
        <w:t>Pzp</w:t>
      </w:r>
      <w:proofErr w:type="spellEnd"/>
      <w:r w:rsidRPr="00C12714">
        <w:rPr>
          <w:sz w:val="22"/>
          <w:szCs w:val="22"/>
        </w:rPr>
        <w:t xml:space="preserve"> oraz nie może naruszać integralności protokołu oraz jego załączników);</w:t>
      </w:r>
    </w:p>
    <w:p w14:paraId="3B12D8EC" w14:textId="77777777" w:rsidR="000765EF" w:rsidRPr="00C12714" w:rsidRDefault="00FE0E0A">
      <w:pPr>
        <w:numPr>
          <w:ilvl w:val="2"/>
          <w:numId w:val="10"/>
        </w:numPr>
        <w:spacing w:after="120"/>
        <w:jc w:val="both"/>
        <w:rPr>
          <w:sz w:val="22"/>
          <w:szCs w:val="22"/>
        </w:rPr>
      </w:pPr>
      <w:r w:rsidRPr="00C12714">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18A5AE" w14:textId="77777777" w:rsidR="000765EF" w:rsidRPr="00C12714" w:rsidRDefault="00FE0E0A">
      <w:pPr>
        <w:numPr>
          <w:ilvl w:val="2"/>
          <w:numId w:val="10"/>
        </w:numPr>
        <w:spacing w:after="120"/>
        <w:jc w:val="both"/>
        <w:rPr>
          <w:sz w:val="22"/>
          <w:szCs w:val="22"/>
        </w:rPr>
      </w:pPr>
      <w:r w:rsidRPr="00C12714">
        <w:rPr>
          <w:sz w:val="22"/>
          <w:szCs w:val="22"/>
        </w:rPr>
        <w:t>prawo do wniesienia skargi do Prezesa Urzędu Ochrony Danych Osobowych, gdy przetwarzanie danych osobowych narusza przepisy RODO;</w:t>
      </w:r>
    </w:p>
    <w:p w14:paraId="1598FD26" w14:textId="77777777" w:rsidR="000765EF" w:rsidRPr="00C12714" w:rsidRDefault="00FE0E0A">
      <w:pPr>
        <w:numPr>
          <w:ilvl w:val="1"/>
          <w:numId w:val="22"/>
        </w:numPr>
        <w:spacing w:after="120"/>
        <w:jc w:val="both"/>
        <w:rPr>
          <w:sz w:val="22"/>
          <w:szCs w:val="22"/>
        </w:rPr>
      </w:pPr>
      <w:r w:rsidRPr="00C12714">
        <w:rPr>
          <w:sz w:val="22"/>
          <w:szCs w:val="22"/>
        </w:rPr>
        <w:t>osoba, której dane są przetwarzane, nie posiada:</w:t>
      </w:r>
    </w:p>
    <w:p w14:paraId="293454BA" w14:textId="77777777" w:rsidR="000765EF" w:rsidRPr="00C12714" w:rsidRDefault="00FE0E0A">
      <w:pPr>
        <w:numPr>
          <w:ilvl w:val="2"/>
          <w:numId w:val="14"/>
        </w:numPr>
        <w:spacing w:after="120"/>
        <w:jc w:val="both"/>
        <w:rPr>
          <w:sz w:val="22"/>
          <w:szCs w:val="22"/>
        </w:rPr>
      </w:pPr>
      <w:r w:rsidRPr="00C12714">
        <w:rPr>
          <w:sz w:val="22"/>
          <w:szCs w:val="22"/>
        </w:rPr>
        <w:t>w związku z art. 17 ust. 3 lit. b, d lub e RODO prawa do usunięcia danych osobowych;</w:t>
      </w:r>
    </w:p>
    <w:p w14:paraId="57A326B4" w14:textId="77777777" w:rsidR="000765EF" w:rsidRPr="00C12714" w:rsidRDefault="00FE0E0A">
      <w:pPr>
        <w:numPr>
          <w:ilvl w:val="2"/>
          <w:numId w:val="14"/>
        </w:numPr>
        <w:spacing w:after="120"/>
        <w:jc w:val="both"/>
        <w:rPr>
          <w:sz w:val="22"/>
          <w:szCs w:val="22"/>
        </w:rPr>
      </w:pPr>
      <w:r w:rsidRPr="00C12714">
        <w:rPr>
          <w:sz w:val="22"/>
          <w:szCs w:val="22"/>
        </w:rPr>
        <w:t>prawa do przenoszenia danych osobowych, o którym mowa w art. 20 RODO;</w:t>
      </w:r>
    </w:p>
    <w:p w14:paraId="2910BE01" w14:textId="77777777" w:rsidR="000765EF" w:rsidRPr="00C12714" w:rsidRDefault="00FE0E0A">
      <w:pPr>
        <w:numPr>
          <w:ilvl w:val="2"/>
          <w:numId w:val="14"/>
        </w:numPr>
        <w:spacing w:after="120"/>
        <w:jc w:val="both"/>
        <w:rPr>
          <w:sz w:val="22"/>
          <w:szCs w:val="22"/>
        </w:rPr>
      </w:pPr>
      <w:r w:rsidRPr="00C12714">
        <w:rPr>
          <w:sz w:val="22"/>
          <w:szCs w:val="22"/>
        </w:rPr>
        <w:t xml:space="preserve">na podstawie art. 21 RODO prawa sprzeciwu, wobec przetwarzania danych osobowych, gdyż podstawą prawną przetwarzania danych osobowych jest art. 6 ust. 1 lit. c RODO. </w:t>
      </w:r>
    </w:p>
    <w:p w14:paraId="0255F473" w14:textId="77777777" w:rsidR="000765EF" w:rsidRPr="00C12714" w:rsidRDefault="000765EF">
      <w:pPr>
        <w:autoSpaceDE w:val="0"/>
        <w:spacing w:after="120"/>
        <w:jc w:val="both"/>
        <w:rPr>
          <w:sz w:val="22"/>
          <w:szCs w:val="22"/>
        </w:rPr>
      </w:pPr>
    </w:p>
    <w:p w14:paraId="368F8937" w14:textId="77777777" w:rsidR="000765EF" w:rsidRPr="00C12714" w:rsidRDefault="00FE0E0A">
      <w:pPr>
        <w:spacing w:after="120"/>
        <w:rPr>
          <w:bCs/>
          <w:sz w:val="22"/>
          <w:szCs w:val="22"/>
        </w:rPr>
      </w:pPr>
      <w:r w:rsidRPr="00C12714">
        <w:rPr>
          <w:b/>
          <w:sz w:val="22"/>
          <w:szCs w:val="22"/>
        </w:rPr>
        <w:t>Rozdział III. Opis przedmiotu zamówienia</w:t>
      </w:r>
    </w:p>
    <w:p w14:paraId="3B8FC79E" w14:textId="77777777" w:rsidR="000765EF" w:rsidRPr="00C12714" w:rsidRDefault="00FE0E0A">
      <w:pPr>
        <w:numPr>
          <w:ilvl w:val="0"/>
          <w:numId w:val="20"/>
        </w:numPr>
        <w:spacing w:after="120"/>
        <w:jc w:val="both"/>
        <w:rPr>
          <w:sz w:val="22"/>
          <w:szCs w:val="22"/>
        </w:rPr>
      </w:pPr>
      <w:r w:rsidRPr="00C12714">
        <w:rPr>
          <w:bCs/>
          <w:sz w:val="22"/>
          <w:szCs w:val="22"/>
        </w:rPr>
        <w:t xml:space="preserve">Przedmiotem zamówienia jest dostawa </w:t>
      </w:r>
      <w:r w:rsidRPr="00C12714">
        <w:rPr>
          <w:bCs/>
          <w:iCs/>
          <w:sz w:val="22"/>
          <w:szCs w:val="22"/>
        </w:rPr>
        <w:t>wraz z montażem i uruchomieniem automatycznego systemu parkingowego z systemem monitoringu wizyjnego na terenie Szpitala Dziecięcego Polanki im. Macieja Płażyńskiego w Gdańsku sp. z o.o., ul. Polanki 119, Gdańsk.</w:t>
      </w:r>
    </w:p>
    <w:p w14:paraId="15E9D191" w14:textId="1413B466" w:rsidR="000765EF" w:rsidRDefault="00FE0E0A">
      <w:pPr>
        <w:numPr>
          <w:ilvl w:val="0"/>
          <w:numId w:val="20"/>
        </w:numPr>
        <w:spacing w:after="120"/>
        <w:jc w:val="both"/>
        <w:rPr>
          <w:sz w:val="22"/>
          <w:szCs w:val="22"/>
        </w:rPr>
      </w:pPr>
      <w:r w:rsidRPr="00C12714">
        <w:rPr>
          <w:sz w:val="22"/>
          <w:szCs w:val="22"/>
        </w:rPr>
        <w:t>Szczegółowy opis przedmiotu zamówienia został określony w Opisie przedmiotu zamówienia stanowiącym Załączniku nr 1 do SIWZ</w:t>
      </w:r>
      <w:r w:rsidR="00096566">
        <w:rPr>
          <w:sz w:val="22"/>
          <w:szCs w:val="22"/>
        </w:rPr>
        <w:t xml:space="preserve"> oraz we wzorze umowy stanowiącym Załącznik nr 2 do SIWZ</w:t>
      </w:r>
      <w:r w:rsidRPr="00C12714">
        <w:rPr>
          <w:sz w:val="22"/>
          <w:szCs w:val="22"/>
        </w:rPr>
        <w:t>.</w:t>
      </w:r>
    </w:p>
    <w:p w14:paraId="52FC6EB1" w14:textId="2333AC9C" w:rsidR="00096566" w:rsidRDefault="00096566">
      <w:pPr>
        <w:numPr>
          <w:ilvl w:val="0"/>
          <w:numId w:val="20"/>
        </w:numPr>
        <w:spacing w:after="120"/>
        <w:jc w:val="both"/>
        <w:rPr>
          <w:sz w:val="22"/>
          <w:szCs w:val="22"/>
        </w:rPr>
      </w:pPr>
      <w:r>
        <w:rPr>
          <w:sz w:val="22"/>
          <w:szCs w:val="22"/>
        </w:rPr>
        <w:t xml:space="preserve">Zamawiający zaleca przeprowadzenie wizji terenu, na którym zostanie zainstalowany system parkingowy. Wizji można dokonać w dniach roboczych od poniedziałku do piątku między godz. 08:00 a 14:00. Chęć przeprowadzenia wizji należy zgłosić p. Kamilowi </w:t>
      </w:r>
      <w:proofErr w:type="spellStart"/>
      <w:r>
        <w:rPr>
          <w:sz w:val="22"/>
          <w:szCs w:val="22"/>
        </w:rPr>
        <w:t>Danił</w:t>
      </w:r>
      <w:proofErr w:type="spellEnd"/>
      <w:r>
        <w:rPr>
          <w:sz w:val="22"/>
          <w:szCs w:val="22"/>
        </w:rPr>
        <w:t xml:space="preserve"> (adres email: </w:t>
      </w:r>
      <w:r w:rsidR="00390B88" w:rsidRPr="00390B88">
        <w:rPr>
          <w:sz w:val="22"/>
          <w:szCs w:val="22"/>
        </w:rPr>
        <w:t>k.danil@szpitalpolanki.pl</w:t>
      </w:r>
      <w:r>
        <w:rPr>
          <w:sz w:val="22"/>
          <w:szCs w:val="22"/>
        </w:rPr>
        <w:t xml:space="preserve">) najpóźniej na jeden dzień roboczy przed planowaną datą. </w:t>
      </w:r>
    </w:p>
    <w:p w14:paraId="3204284E" w14:textId="39317593" w:rsidR="00001893" w:rsidRPr="00C12714" w:rsidRDefault="00001893">
      <w:pPr>
        <w:numPr>
          <w:ilvl w:val="0"/>
          <w:numId w:val="20"/>
        </w:numPr>
        <w:spacing w:after="120"/>
        <w:jc w:val="both"/>
        <w:rPr>
          <w:sz w:val="22"/>
          <w:szCs w:val="22"/>
        </w:rPr>
      </w:pPr>
      <w:r>
        <w:rPr>
          <w:sz w:val="22"/>
          <w:szCs w:val="22"/>
        </w:rPr>
        <w:t>Zamawiający informuje, iż teren</w:t>
      </w:r>
      <w:r w:rsidR="00D81294">
        <w:rPr>
          <w:sz w:val="22"/>
          <w:szCs w:val="22"/>
        </w:rPr>
        <w:t>,</w:t>
      </w:r>
      <w:r>
        <w:rPr>
          <w:sz w:val="22"/>
          <w:szCs w:val="22"/>
        </w:rPr>
        <w:t xml:space="preserve"> na którym będzie realizowany przedmiot zamówienia</w:t>
      </w:r>
      <w:r w:rsidR="00D81294">
        <w:rPr>
          <w:sz w:val="22"/>
          <w:szCs w:val="22"/>
        </w:rPr>
        <w:t>,</w:t>
      </w:r>
      <w:r>
        <w:rPr>
          <w:sz w:val="22"/>
          <w:szCs w:val="22"/>
        </w:rPr>
        <w:t xml:space="preserve"> znajduje się pod nadzorem Wojewódzkiego Konserwatora Zabytków. </w:t>
      </w:r>
    </w:p>
    <w:p w14:paraId="25D88A3C" w14:textId="77777777" w:rsidR="000765EF" w:rsidRPr="00C12714" w:rsidRDefault="000765EF">
      <w:pPr>
        <w:rPr>
          <w:sz w:val="22"/>
          <w:szCs w:val="22"/>
        </w:rPr>
      </w:pPr>
    </w:p>
    <w:p w14:paraId="7F3BD897" w14:textId="77777777" w:rsidR="000765EF" w:rsidRPr="00C12714" w:rsidRDefault="00FE0E0A">
      <w:pPr>
        <w:spacing w:after="120"/>
        <w:ind w:left="426" w:hanging="426"/>
        <w:rPr>
          <w:rFonts w:eastAsia="TimesNewRoman"/>
          <w:sz w:val="22"/>
          <w:szCs w:val="22"/>
        </w:rPr>
      </w:pPr>
      <w:r w:rsidRPr="00C12714">
        <w:rPr>
          <w:b/>
          <w:sz w:val="22"/>
          <w:szCs w:val="22"/>
        </w:rPr>
        <w:t>Rozdział IV. Termin wykonania zamówienia</w:t>
      </w:r>
    </w:p>
    <w:p w14:paraId="35F10CEC" w14:textId="77777777" w:rsidR="000765EF" w:rsidRPr="00C12714" w:rsidRDefault="00FE0E0A">
      <w:pPr>
        <w:spacing w:after="120"/>
        <w:jc w:val="both"/>
        <w:rPr>
          <w:rFonts w:eastAsia="TimesNewRoman"/>
          <w:sz w:val="22"/>
          <w:szCs w:val="22"/>
        </w:rPr>
      </w:pPr>
      <w:r w:rsidRPr="00C12714">
        <w:rPr>
          <w:rFonts w:eastAsia="TimesNewRoman"/>
          <w:sz w:val="22"/>
          <w:szCs w:val="22"/>
        </w:rPr>
        <w:t>Wykonawca dostarczy, zamontuje i uruchomi przedmiot zamówienia w terminie 2 miesięcy od podpisania Umowy.</w:t>
      </w:r>
    </w:p>
    <w:p w14:paraId="7B897B25" w14:textId="77777777" w:rsidR="000765EF" w:rsidRPr="00C12714" w:rsidRDefault="000765EF">
      <w:pPr>
        <w:spacing w:after="120"/>
        <w:jc w:val="both"/>
        <w:rPr>
          <w:rFonts w:eastAsia="TimesNewRoman"/>
          <w:sz w:val="22"/>
          <w:szCs w:val="22"/>
        </w:rPr>
      </w:pPr>
    </w:p>
    <w:p w14:paraId="64462A3C" w14:textId="77777777" w:rsidR="000765EF" w:rsidRPr="00C12714" w:rsidRDefault="00FE0E0A">
      <w:pPr>
        <w:spacing w:after="120"/>
        <w:jc w:val="both"/>
        <w:rPr>
          <w:rFonts w:eastAsia="TimesNewRoman"/>
          <w:b/>
          <w:sz w:val="22"/>
          <w:szCs w:val="22"/>
        </w:rPr>
      </w:pPr>
      <w:r w:rsidRPr="00C12714">
        <w:rPr>
          <w:b/>
          <w:sz w:val="22"/>
          <w:szCs w:val="22"/>
        </w:rPr>
        <w:t xml:space="preserve">Rozdział V. Warunki udziału w postępowaniu  </w:t>
      </w:r>
    </w:p>
    <w:p w14:paraId="72CF19EF" w14:textId="77777777" w:rsidR="000765EF" w:rsidRPr="00C12714" w:rsidRDefault="00FE0E0A">
      <w:pPr>
        <w:numPr>
          <w:ilvl w:val="0"/>
          <w:numId w:val="16"/>
        </w:numPr>
        <w:autoSpaceDE w:val="0"/>
        <w:spacing w:after="120"/>
        <w:ind w:left="426"/>
        <w:jc w:val="both"/>
        <w:rPr>
          <w:rFonts w:eastAsia="TimesNewRoman"/>
          <w:b/>
          <w:sz w:val="22"/>
          <w:szCs w:val="22"/>
        </w:rPr>
      </w:pPr>
      <w:r w:rsidRPr="00C12714">
        <w:rPr>
          <w:rFonts w:eastAsia="TimesNewRoman"/>
          <w:b/>
          <w:sz w:val="22"/>
          <w:szCs w:val="22"/>
        </w:rPr>
        <w:t>O udzielenie zamówienia mogą ubiegać się wykonawcy, którzy:</w:t>
      </w:r>
    </w:p>
    <w:p w14:paraId="0E22D35F" w14:textId="77777777" w:rsidR="000765EF" w:rsidRPr="00C12714" w:rsidRDefault="00FE0E0A">
      <w:pPr>
        <w:autoSpaceDE w:val="0"/>
        <w:spacing w:after="120"/>
        <w:ind w:left="400" w:hanging="360"/>
        <w:jc w:val="both"/>
        <w:rPr>
          <w:sz w:val="22"/>
          <w:szCs w:val="22"/>
          <w:lang w:eastAsia="ar-SA"/>
        </w:rPr>
      </w:pPr>
      <w:r w:rsidRPr="00C12714">
        <w:rPr>
          <w:rFonts w:eastAsia="TimesNewRoman"/>
          <w:b/>
          <w:sz w:val="22"/>
          <w:szCs w:val="22"/>
        </w:rPr>
        <w:t xml:space="preserve">1.1. </w:t>
      </w:r>
      <w:r w:rsidRPr="00C12714">
        <w:rPr>
          <w:b/>
          <w:bCs/>
          <w:sz w:val="22"/>
          <w:szCs w:val="22"/>
        </w:rPr>
        <w:t>nie podlegają wykluczeniu:</w:t>
      </w:r>
    </w:p>
    <w:p w14:paraId="6913AC91" w14:textId="3E4639C8" w:rsidR="000765EF" w:rsidRPr="00C12714" w:rsidRDefault="00FE0E0A">
      <w:pPr>
        <w:numPr>
          <w:ilvl w:val="0"/>
          <w:numId w:val="23"/>
        </w:numPr>
        <w:spacing w:after="120"/>
        <w:ind w:left="709" w:hanging="283"/>
        <w:jc w:val="both"/>
        <w:rPr>
          <w:sz w:val="22"/>
          <w:szCs w:val="22"/>
          <w:lang w:eastAsia="ar-SA"/>
        </w:rPr>
      </w:pPr>
      <w:r w:rsidRPr="00C12714">
        <w:rPr>
          <w:sz w:val="22"/>
          <w:szCs w:val="22"/>
          <w:lang w:eastAsia="ar-SA"/>
        </w:rPr>
        <w:t xml:space="preserve">z postępowania o udzielenie zamówienia wyklucza się Wykonawcę, w </w:t>
      </w:r>
      <w:proofErr w:type="gramStart"/>
      <w:r w:rsidRPr="00C12714">
        <w:rPr>
          <w:sz w:val="22"/>
          <w:szCs w:val="22"/>
          <w:lang w:eastAsia="ar-SA"/>
        </w:rPr>
        <w:t>stosunku</w:t>
      </w:r>
      <w:proofErr w:type="gramEnd"/>
      <w:r w:rsidRPr="00C12714">
        <w:rPr>
          <w:sz w:val="22"/>
          <w:szCs w:val="22"/>
          <w:lang w:eastAsia="ar-SA"/>
        </w:rPr>
        <w:t xml:space="preserve"> do którego zachodzi którakolwiek z okoliczności, o których mowa w art. 24 ust. 1 pkt. 12-23</w:t>
      </w:r>
      <w:r w:rsidR="00096566">
        <w:rPr>
          <w:sz w:val="22"/>
          <w:szCs w:val="22"/>
          <w:lang w:eastAsia="ar-SA"/>
        </w:rPr>
        <w:t xml:space="preserve"> </w:t>
      </w:r>
      <w:proofErr w:type="spellStart"/>
      <w:r w:rsidR="00096566">
        <w:rPr>
          <w:sz w:val="22"/>
          <w:szCs w:val="22"/>
          <w:lang w:eastAsia="ar-SA"/>
        </w:rPr>
        <w:t>Pzp</w:t>
      </w:r>
      <w:proofErr w:type="spellEnd"/>
      <w:r w:rsidRPr="00C12714">
        <w:rPr>
          <w:sz w:val="22"/>
          <w:szCs w:val="22"/>
          <w:lang w:eastAsia="ar-SA"/>
        </w:rPr>
        <w:t xml:space="preserve">; </w:t>
      </w:r>
    </w:p>
    <w:p w14:paraId="32D01456" w14:textId="77777777" w:rsidR="000765EF" w:rsidRPr="00C12714" w:rsidRDefault="00FE0E0A">
      <w:pPr>
        <w:numPr>
          <w:ilvl w:val="0"/>
          <w:numId w:val="23"/>
        </w:numPr>
        <w:spacing w:after="120"/>
        <w:ind w:left="709" w:hanging="283"/>
        <w:jc w:val="both"/>
        <w:rPr>
          <w:sz w:val="22"/>
          <w:szCs w:val="22"/>
          <w:lang w:eastAsia="ar-SA"/>
        </w:rPr>
      </w:pPr>
      <w:r w:rsidRPr="00C12714">
        <w:rPr>
          <w:sz w:val="22"/>
          <w:szCs w:val="22"/>
          <w:lang w:eastAsia="ar-SA"/>
        </w:rPr>
        <w:t xml:space="preserve">wykluczenie Wykonawcy następuje zgodnie z art. 24 ust. 7 ustawy </w:t>
      </w:r>
      <w:proofErr w:type="spellStart"/>
      <w:r w:rsidRPr="00C12714">
        <w:rPr>
          <w:sz w:val="22"/>
          <w:szCs w:val="22"/>
          <w:lang w:eastAsia="ar-SA"/>
        </w:rPr>
        <w:t>Pzp</w:t>
      </w:r>
      <w:proofErr w:type="spellEnd"/>
      <w:r w:rsidRPr="00C12714">
        <w:rPr>
          <w:sz w:val="22"/>
          <w:szCs w:val="22"/>
          <w:lang w:eastAsia="ar-SA"/>
        </w:rPr>
        <w:t>;</w:t>
      </w:r>
    </w:p>
    <w:p w14:paraId="73A90307" w14:textId="77777777" w:rsidR="000765EF" w:rsidRPr="00C12714" w:rsidRDefault="00FE0E0A">
      <w:pPr>
        <w:numPr>
          <w:ilvl w:val="0"/>
          <w:numId w:val="23"/>
        </w:numPr>
        <w:spacing w:after="120"/>
        <w:ind w:left="709" w:hanging="283"/>
        <w:jc w:val="both"/>
        <w:rPr>
          <w:sz w:val="22"/>
          <w:szCs w:val="22"/>
          <w:lang w:eastAsia="ar-SA"/>
        </w:rPr>
      </w:pPr>
      <w:r w:rsidRPr="00C12714">
        <w:rPr>
          <w:sz w:val="22"/>
          <w:szCs w:val="22"/>
          <w:lang w:eastAsia="ar-SA"/>
        </w:rPr>
        <w:t xml:space="preserve">Wykonawca, który podlega wykluczeniu na podstawie art. 24 ust. 1 pkt. 13 i 14 oraz 16-20  ustawy </w:t>
      </w:r>
      <w:proofErr w:type="spellStart"/>
      <w:r w:rsidRPr="00C12714">
        <w:rPr>
          <w:sz w:val="22"/>
          <w:szCs w:val="22"/>
          <w:lang w:eastAsia="ar-SA"/>
        </w:rPr>
        <w:t>Pzp</w:t>
      </w:r>
      <w:proofErr w:type="spellEnd"/>
      <w:r w:rsidRPr="00C12714">
        <w:rPr>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5E610F0" w14:textId="77777777" w:rsidR="000765EF" w:rsidRPr="00C12714" w:rsidRDefault="00FE0E0A">
      <w:pPr>
        <w:numPr>
          <w:ilvl w:val="0"/>
          <w:numId w:val="23"/>
        </w:numPr>
        <w:spacing w:after="120"/>
        <w:ind w:left="709" w:hanging="283"/>
        <w:jc w:val="both"/>
        <w:rPr>
          <w:sz w:val="22"/>
          <w:szCs w:val="22"/>
          <w:lang w:eastAsia="ar-SA"/>
        </w:rPr>
      </w:pPr>
      <w:r w:rsidRPr="00C12714">
        <w:rPr>
          <w:sz w:val="22"/>
          <w:szCs w:val="22"/>
          <w:lang w:eastAsia="ar-SA"/>
        </w:rPr>
        <w:t xml:space="preserve">Wykonawca nie podlega wykluczeniu, jeżeli Zamawiający, uwzględniając wagę i szczególne okoliczności czynu Wykonawcy, uzna za wystarczające dowody przedstawione na podstawie pkt. 3). </w:t>
      </w:r>
    </w:p>
    <w:p w14:paraId="5624A885" w14:textId="77777777" w:rsidR="000765EF" w:rsidRPr="00C12714" w:rsidRDefault="00FE0E0A">
      <w:pPr>
        <w:numPr>
          <w:ilvl w:val="0"/>
          <w:numId w:val="23"/>
        </w:numPr>
        <w:spacing w:after="120"/>
        <w:ind w:left="709" w:hanging="283"/>
        <w:jc w:val="both"/>
        <w:rPr>
          <w:b/>
          <w:sz w:val="22"/>
          <w:szCs w:val="22"/>
        </w:rPr>
      </w:pPr>
      <w:r w:rsidRPr="00C12714">
        <w:rPr>
          <w:sz w:val="22"/>
          <w:szCs w:val="22"/>
          <w:lang w:eastAsia="ar-SA"/>
        </w:rPr>
        <w:t xml:space="preserve">Zamawiający może wykluczyć Wykonawcę na każdym etapie postępowania o udzielenie zamówienia. </w:t>
      </w:r>
    </w:p>
    <w:p w14:paraId="5761CE48" w14:textId="77777777" w:rsidR="000765EF" w:rsidRPr="00C12714" w:rsidRDefault="000765EF">
      <w:pPr>
        <w:spacing w:after="120"/>
        <w:ind w:left="720" w:hanging="408"/>
        <w:rPr>
          <w:b/>
          <w:sz w:val="22"/>
          <w:szCs w:val="22"/>
        </w:rPr>
      </w:pPr>
    </w:p>
    <w:p w14:paraId="5E33836F" w14:textId="77777777" w:rsidR="000765EF" w:rsidRPr="00C12714" w:rsidRDefault="00FE0E0A">
      <w:pPr>
        <w:autoSpaceDE w:val="0"/>
        <w:spacing w:after="120"/>
        <w:ind w:left="400" w:hanging="360"/>
        <w:jc w:val="both"/>
        <w:rPr>
          <w:sz w:val="22"/>
          <w:szCs w:val="22"/>
        </w:rPr>
      </w:pPr>
      <w:r w:rsidRPr="00C12714">
        <w:rPr>
          <w:rFonts w:eastAsia="TimesNewRoman"/>
          <w:b/>
          <w:sz w:val="22"/>
          <w:szCs w:val="22"/>
        </w:rPr>
        <w:t>1.2. spełniają warunki udziału w postępowaniu dotyczące zdolności technicznej lub zawodowej, tj.:</w:t>
      </w:r>
    </w:p>
    <w:p w14:paraId="79462D03" w14:textId="40C9DA04" w:rsidR="000765EF" w:rsidRPr="00C12714" w:rsidRDefault="00FE0E0A">
      <w:pPr>
        <w:widowControl w:val="0"/>
        <w:jc w:val="both"/>
        <w:rPr>
          <w:sz w:val="22"/>
          <w:szCs w:val="22"/>
        </w:rPr>
      </w:pPr>
      <w:r w:rsidRPr="00C12714">
        <w:rPr>
          <w:sz w:val="22"/>
          <w:szCs w:val="22"/>
        </w:rPr>
        <w:t xml:space="preserve">Wykonawca musi wykazać, że w okresie ostatnich 3 lat przed upływem terminu składania ofert, a jeżeli okres prowadzenia działalności jest krótszy - w tym okresie, wykonał przynajmniej dwie dostawy </w:t>
      </w:r>
      <w:r w:rsidR="00383017">
        <w:rPr>
          <w:sz w:val="22"/>
          <w:szCs w:val="22"/>
        </w:rPr>
        <w:t xml:space="preserve">wraz z </w:t>
      </w:r>
      <w:r w:rsidRPr="00C12714">
        <w:rPr>
          <w:sz w:val="22"/>
          <w:szCs w:val="22"/>
        </w:rPr>
        <w:t>montaże</w:t>
      </w:r>
      <w:r w:rsidR="00383017">
        <w:rPr>
          <w:sz w:val="22"/>
          <w:szCs w:val="22"/>
        </w:rPr>
        <w:t>m</w:t>
      </w:r>
      <w:r w:rsidRPr="00C12714">
        <w:rPr>
          <w:sz w:val="22"/>
          <w:szCs w:val="22"/>
        </w:rPr>
        <w:t xml:space="preserve"> automatycznego systemu parkingowego w technologii przewodowej składającego się z min. 2 modułów wjazdowych i 1 kasy automatycznej.</w:t>
      </w:r>
    </w:p>
    <w:p w14:paraId="1439B751" w14:textId="77777777" w:rsidR="000765EF" w:rsidRPr="00C12714" w:rsidRDefault="000765EF">
      <w:pPr>
        <w:pStyle w:val="Akapitzlist"/>
        <w:tabs>
          <w:tab w:val="left" w:pos="0"/>
          <w:tab w:val="left" w:pos="9000"/>
        </w:tabs>
        <w:spacing w:after="120"/>
        <w:ind w:left="0"/>
        <w:jc w:val="both"/>
        <w:rPr>
          <w:rFonts w:ascii="Times New Roman" w:hAnsi="Times New Roman" w:cs="Times New Roman"/>
          <w:sz w:val="22"/>
          <w:szCs w:val="22"/>
        </w:rPr>
      </w:pPr>
    </w:p>
    <w:p w14:paraId="053A4F35" w14:textId="77777777" w:rsidR="000765EF" w:rsidRPr="00C12714" w:rsidRDefault="00FE0E0A">
      <w:pPr>
        <w:numPr>
          <w:ilvl w:val="0"/>
          <w:numId w:val="16"/>
        </w:numPr>
        <w:autoSpaceDE w:val="0"/>
        <w:spacing w:after="120"/>
        <w:ind w:left="284" w:hanging="284"/>
        <w:jc w:val="both"/>
        <w:rPr>
          <w:sz w:val="22"/>
          <w:szCs w:val="22"/>
        </w:rPr>
      </w:pPr>
      <w:r w:rsidRPr="00C12714">
        <w:rPr>
          <w:sz w:val="22"/>
          <w:szCs w:val="22"/>
        </w:rPr>
        <w:t>Wykonawca może w celu potwierdzenia spełniania warunków udziału w postępowaniu, o których mowa w ust. 1 pkt 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8FD613F" w14:textId="77777777" w:rsidR="000765EF" w:rsidRPr="00C12714" w:rsidRDefault="00FE0E0A">
      <w:pPr>
        <w:numPr>
          <w:ilvl w:val="0"/>
          <w:numId w:val="16"/>
        </w:numPr>
        <w:autoSpaceDE w:val="0"/>
        <w:spacing w:after="120"/>
        <w:ind w:left="284" w:hanging="284"/>
        <w:jc w:val="both"/>
        <w:rPr>
          <w:sz w:val="22"/>
          <w:szCs w:val="22"/>
        </w:rPr>
      </w:pPr>
      <w:r w:rsidRPr="00C12714">
        <w:rPr>
          <w:sz w:val="22"/>
          <w:szCs w:val="22"/>
        </w:rPr>
        <w:t xml:space="preserve">Zamawiający jednocześnie informuje, iż „stosowna sytuacja”, o której mowa w ust. 2 wystąpi wyłącznie w </w:t>
      </w:r>
      <w:proofErr w:type="gramStart"/>
      <w:r w:rsidRPr="00C12714">
        <w:rPr>
          <w:sz w:val="22"/>
          <w:szCs w:val="22"/>
        </w:rPr>
        <w:t>przypadku</w:t>
      </w:r>
      <w:proofErr w:type="gramEnd"/>
      <w:r w:rsidRPr="00C12714">
        <w:rPr>
          <w:sz w:val="22"/>
          <w:szCs w:val="22"/>
        </w:rPr>
        <w:t xml:space="preserve"> kiedy:</w:t>
      </w:r>
    </w:p>
    <w:p w14:paraId="1B88822F" w14:textId="77777777" w:rsidR="000765EF" w:rsidRPr="00C12714" w:rsidRDefault="00FE0E0A">
      <w:pPr>
        <w:numPr>
          <w:ilvl w:val="0"/>
          <w:numId w:val="15"/>
        </w:numPr>
        <w:autoSpaceDE w:val="0"/>
        <w:spacing w:after="120"/>
        <w:jc w:val="both"/>
        <w:rPr>
          <w:sz w:val="22"/>
          <w:szCs w:val="22"/>
        </w:rPr>
      </w:pPr>
      <w:r w:rsidRPr="00C12714">
        <w:rPr>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5EF705D0" w14:textId="77777777" w:rsidR="000765EF" w:rsidRPr="00C12714" w:rsidRDefault="00FE0E0A">
      <w:pPr>
        <w:numPr>
          <w:ilvl w:val="0"/>
          <w:numId w:val="15"/>
        </w:numPr>
        <w:autoSpaceDE w:val="0"/>
        <w:spacing w:after="120"/>
        <w:jc w:val="both"/>
        <w:rPr>
          <w:sz w:val="22"/>
          <w:szCs w:val="22"/>
        </w:rPr>
      </w:pPr>
      <w:r w:rsidRPr="00C12714">
        <w:rPr>
          <w:sz w:val="22"/>
          <w:szCs w:val="22"/>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C12714">
        <w:rPr>
          <w:sz w:val="22"/>
          <w:szCs w:val="22"/>
        </w:rPr>
        <w:t>zachodzą</w:t>
      </w:r>
      <w:proofErr w:type="gramEnd"/>
      <w:r w:rsidRPr="00C12714">
        <w:rPr>
          <w:sz w:val="22"/>
          <w:szCs w:val="22"/>
        </w:rPr>
        <w:t xml:space="preserve"> wobec tego podmiotu podstawy wykluczenia, o których mowa w art. 24 ust. 1 pkt 13–22 </w:t>
      </w:r>
      <w:r w:rsidRPr="00C12714">
        <w:rPr>
          <w:sz w:val="22"/>
          <w:szCs w:val="22"/>
          <w:lang w:eastAsia="ar-SA"/>
        </w:rPr>
        <w:t>u</w:t>
      </w:r>
      <w:r w:rsidRPr="00C12714">
        <w:rPr>
          <w:sz w:val="22"/>
          <w:szCs w:val="22"/>
        </w:rPr>
        <w:t xml:space="preserve">stawy </w:t>
      </w:r>
      <w:proofErr w:type="spellStart"/>
      <w:r w:rsidRPr="00C12714">
        <w:rPr>
          <w:sz w:val="22"/>
          <w:szCs w:val="22"/>
        </w:rPr>
        <w:t>Pzp</w:t>
      </w:r>
      <w:proofErr w:type="spellEnd"/>
      <w:r w:rsidRPr="00C12714">
        <w:rPr>
          <w:sz w:val="22"/>
          <w:szCs w:val="22"/>
        </w:rPr>
        <w:t>;</w:t>
      </w:r>
    </w:p>
    <w:p w14:paraId="45A6D401" w14:textId="1ABD9902" w:rsidR="000765EF" w:rsidRPr="00C12714" w:rsidRDefault="00FE0E0A">
      <w:pPr>
        <w:numPr>
          <w:ilvl w:val="0"/>
          <w:numId w:val="15"/>
        </w:numPr>
        <w:autoSpaceDE w:val="0"/>
        <w:spacing w:after="120"/>
        <w:jc w:val="both"/>
        <w:rPr>
          <w:sz w:val="22"/>
          <w:szCs w:val="22"/>
        </w:rPr>
      </w:pPr>
      <w:r w:rsidRPr="00C12714">
        <w:rPr>
          <w:sz w:val="22"/>
          <w:szCs w:val="22"/>
        </w:rPr>
        <w:t xml:space="preserve">w odniesieniu do warunków dotyczących wykształcenia, kwalifikacji zawodowych lub doświadczenia, wykonawcy mogą polegać na zdolnościach innych podmiotów, jeśli podmioty te zrealizują </w:t>
      </w:r>
      <w:r w:rsidR="00A65DD8">
        <w:rPr>
          <w:sz w:val="22"/>
          <w:szCs w:val="22"/>
        </w:rPr>
        <w:t>dostawy</w:t>
      </w:r>
      <w:r w:rsidRPr="00C12714">
        <w:rPr>
          <w:sz w:val="22"/>
          <w:szCs w:val="22"/>
        </w:rPr>
        <w:t>, do realizacji których te zdolności są wymagane.</w:t>
      </w:r>
    </w:p>
    <w:p w14:paraId="2C20033B" w14:textId="77777777" w:rsidR="000765EF" w:rsidRPr="00C12714" w:rsidRDefault="00FE0E0A">
      <w:pPr>
        <w:numPr>
          <w:ilvl w:val="0"/>
          <w:numId w:val="15"/>
        </w:numPr>
        <w:autoSpaceDE w:val="0"/>
        <w:spacing w:after="120"/>
        <w:jc w:val="both"/>
        <w:rPr>
          <w:sz w:val="22"/>
          <w:szCs w:val="22"/>
        </w:rPr>
      </w:pPr>
      <w:r w:rsidRPr="00C12714">
        <w:rPr>
          <w:sz w:val="22"/>
          <w:szCs w:val="22"/>
        </w:rPr>
        <w:t>z zobowiązania lub innych dokumentów potwierdzających udostępnienie zasobów przez inne podmioty musi bezspornie i jednoznacznie wynikać w szczególności:</w:t>
      </w:r>
    </w:p>
    <w:p w14:paraId="6328B23E" w14:textId="77777777" w:rsidR="000765EF" w:rsidRPr="00C12714" w:rsidRDefault="00FE0E0A">
      <w:pPr>
        <w:numPr>
          <w:ilvl w:val="0"/>
          <w:numId w:val="32"/>
        </w:numPr>
        <w:autoSpaceDE w:val="0"/>
        <w:spacing w:after="120"/>
        <w:jc w:val="both"/>
        <w:rPr>
          <w:sz w:val="22"/>
          <w:szCs w:val="22"/>
        </w:rPr>
      </w:pPr>
      <w:r w:rsidRPr="00C12714">
        <w:rPr>
          <w:sz w:val="22"/>
          <w:szCs w:val="22"/>
        </w:rPr>
        <w:t>zakres dostępnych wykonawcy zasobów innego podmiotu;</w:t>
      </w:r>
    </w:p>
    <w:p w14:paraId="2B4ADD20" w14:textId="77777777" w:rsidR="000765EF" w:rsidRPr="00C12714" w:rsidRDefault="00FE0E0A">
      <w:pPr>
        <w:numPr>
          <w:ilvl w:val="0"/>
          <w:numId w:val="32"/>
        </w:numPr>
        <w:autoSpaceDE w:val="0"/>
        <w:spacing w:after="120"/>
        <w:jc w:val="both"/>
        <w:rPr>
          <w:sz w:val="22"/>
          <w:szCs w:val="22"/>
        </w:rPr>
      </w:pPr>
      <w:r w:rsidRPr="00C12714">
        <w:rPr>
          <w:sz w:val="22"/>
          <w:szCs w:val="22"/>
        </w:rPr>
        <w:t>sposób wykorzystania zasobów innego podmiotu, przez wykonawcę, przy wykonywaniu zamówienia;</w:t>
      </w:r>
    </w:p>
    <w:p w14:paraId="7211DDFA" w14:textId="77777777" w:rsidR="000765EF" w:rsidRPr="00C12714" w:rsidRDefault="00FE0E0A">
      <w:pPr>
        <w:numPr>
          <w:ilvl w:val="0"/>
          <w:numId w:val="32"/>
        </w:numPr>
        <w:autoSpaceDE w:val="0"/>
        <w:spacing w:after="120"/>
        <w:jc w:val="both"/>
        <w:rPr>
          <w:sz w:val="22"/>
          <w:szCs w:val="22"/>
        </w:rPr>
      </w:pPr>
      <w:r w:rsidRPr="00C12714">
        <w:rPr>
          <w:sz w:val="22"/>
          <w:szCs w:val="22"/>
        </w:rPr>
        <w:t>zakres i okres udziału innego podmiotu przy wykonywaniu zamówienia publicznego;</w:t>
      </w:r>
    </w:p>
    <w:p w14:paraId="327DB95B" w14:textId="76A39520" w:rsidR="000765EF" w:rsidRPr="00C12714" w:rsidRDefault="00FE0E0A">
      <w:pPr>
        <w:numPr>
          <w:ilvl w:val="0"/>
          <w:numId w:val="32"/>
        </w:numPr>
        <w:autoSpaceDE w:val="0"/>
        <w:spacing w:after="120"/>
        <w:jc w:val="both"/>
        <w:rPr>
          <w:sz w:val="22"/>
          <w:szCs w:val="22"/>
        </w:rPr>
      </w:pPr>
      <w:r w:rsidRPr="00C12714">
        <w:rPr>
          <w:sz w:val="22"/>
          <w:szCs w:val="22"/>
        </w:rPr>
        <w:t xml:space="preserve">czy podmiot, na zdolnościach którego wykonawca polega w odniesieniu do warunków udziału w postępowaniu dotyczących wykształcenia, kwalifikacji zawodowych lub doświadczenia, zrealizuje </w:t>
      </w:r>
      <w:r w:rsidR="00A65DD8">
        <w:rPr>
          <w:sz w:val="22"/>
          <w:szCs w:val="22"/>
        </w:rPr>
        <w:t>dostawy</w:t>
      </w:r>
      <w:r w:rsidRPr="00C12714">
        <w:rPr>
          <w:sz w:val="22"/>
          <w:szCs w:val="22"/>
        </w:rPr>
        <w:t>, których wskazane zdolności dotyczą.</w:t>
      </w:r>
    </w:p>
    <w:p w14:paraId="1C3CA384" w14:textId="77777777" w:rsidR="000765EF" w:rsidRPr="00C12714" w:rsidRDefault="00FE0E0A">
      <w:pPr>
        <w:numPr>
          <w:ilvl w:val="0"/>
          <w:numId w:val="16"/>
        </w:numPr>
        <w:autoSpaceDE w:val="0"/>
        <w:spacing w:after="120"/>
        <w:ind w:left="284" w:hanging="284"/>
        <w:jc w:val="both"/>
        <w:rPr>
          <w:sz w:val="22"/>
          <w:szCs w:val="22"/>
          <w:lang w:eastAsia="ar-SA"/>
        </w:rPr>
      </w:pPr>
      <w:r w:rsidRPr="00C12714">
        <w:rPr>
          <w:sz w:val="22"/>
          <w:szCs w:val="22"/>
        </w:rPr>
        <w:t>Wykonawcy mogą wspólnie ubiegać się o udzielenie zamówienia:</w:t>
      </w:r>
    </w:p>
    <w:p w14:paraId="5D59AF0E" w14:textId="77777777" w:rsidR="000765EF" w:rsidRPr="00C12714" w:rsidRDefault="00FE0E0A">
      <w:pPr>
        <w:numPr>
          <w:ilvl w:val="0"/>
          <w:numId w:val="26"/>
        </w:numPr>
        <w:autoSpaceDE w:val="0"/>
        <w:spacing w:after="120"/>
        <w:ind w:left="714" w:hanging="357"/>
        <w:jc w:val="both"/>
        <w:rPr>
          <w:sz w:val="22"/>
          <w:szCs w:val="22"/>
        </w:rPr>
      </w:pPr>
      <w:r w:rsidRPr="00C12714">
        <w:rPr>
          <w:sz w:val="22"/>
          <w:szCs w:val="22"/>
          <w:lang w:eastAsia="ar-SA"/>
        </w:rPr>
        <w:t xml:space="preserve">W przypadku spółki cywilnej Zamawiający przyjmuje, że Wykonawcami w rozumieniu art. 2 ust. 11 ustawy </w:t>
      </w:r>
      <w:proofErr w:type="spellStart"/>
      <w:r w:rsidRPr="00C12714">
        <w:rPr>
          <w:sz w:val="22"/>
          <w:szCs w:val="22"/>
          <w:lang w:eastAsia="ar-SA"/>
        </w:rPr>
        <w:t>Pzp</w:t>
      </w:r>
      <w:proofErr w:type="spellEnd"/>
      <w:r w:rsidRPr="00C12714">
        <w:rPr>
          <w:sz w:val="22"/>
          <w:szCs w:val="22"/>
          <w:lang w:eastAsia="ar-SA"/>
        </w:rPr>
        <w:t xml:space="preserve">, są wspólnicy spółki cywilnej, których udział w postępowaniu traktowany jest jako wspólne ubieganie się o udzielenie zamówienia w rozumieniu art. 23 ust. 1 ustawy </w:t>
      </w:r>
      <w:proofErr w:type="spellStart"/>
      <w:r w:rsidRPr="00C12714">
        <w:rPr>
          <w:sz w:val="22"/>
          <w:szCs w:val="22"/>
          <w:lang w:eastAsia="ar-SA"/>
        </w:rPr>
        <w:t>Pzp</w:t>
      </w:r>
      <w:proofErr w:type="spellEnd"/>
      <w:r w:rsidRPr="00C12714">
        <w:rPr>
          <w:sz w:val="22"/>
          <w:szCs w:val="22"/>
          <w:lang w:eastAsia="ar-SA"/>
        </w:rPr>
        <w:t xml:space="preserve">.  </w:t>
      </w:r>
    </w:p>
    <w:p w14:paraId="549D9D74" w14:textId="77777777" w:rsidR="000765EF" w:rsidRPr="00C12714" w:rsidRDefault="00FE0E0A">
      <w:pPr>
        <w:numPr>
          <w:ilvl w:val="0"/>
          <w:numId w:val="26"/>
        </w:numPr>
        <w:spacing w:after="120"/>
        <w:ind w:left="714" w:hanging="357"/>
        <w:jc w:val="both"/>
        <w:rPr>
          <w:sz w:val="22"/>
          <w:szCs w:val="22"/>
        </w:rPr>
      </w:pPr>
      <w:r w:rsidRPr="00C12714">
        <w:rPr>
          <w:sz w:val="22"/>
          <w:szCs w:val="22"/>
        </w:rPr>
        <w:t>Wykonawcy występujący wspólnie ustanawiają pełnomocnika do reprezentowania ich w postępowaniu o udzielenie zamówienia albo reprezentowania w postępowaniu i zawarcia umowy w sprawie zamówienia publicznego.</w:t>
      </w:r>
    </w:p>
    <w:p w14:paraId="3DAE3E29" w14:textId="77777777" w:rsidR="000765EF" w:rsidRPr="00C12714" w:rsidRDefault="00FE0E0A">
      <w:pPr>
        <w:numPr>
          <w:ilvl w:val="0"/>
          <w:numId w:val="26"/>
        </w:numPr>
        <w:spacing w:after="120"/>
        <w:ind w:left="714" w:hanging="357"/>
        <w:jc w:val="both"/>
        <w:rPr>
          <w:sz w:val="22"/>
          <w:szCs w:val="22"/>
        </w:rPr>
      </w:pPr>
      <w:r w:rsidRPr="00C12714">
        <w:rPr>
          <w:sz w:val="22"/>
          <w:szCs w:val="22"/>
        </w:rPr>
        <w:t>Pełnomocnictwo do dokonywania czynności, o których mowa w pkt 2 powinno mieć postać dokumentu stwierdzającego ustanowienie pełnomocnika, podpisanego przez uprawnionych do ich reprezentacji przedstawicieli wszystkich pozostałych wykonawców. W zakresie formy, pełnomocnictwo musi odpowiadać przepisom Kodeksu Cywilnego (oryginał lub notarialnie potwierdzona kopia). Pełnomocnictwo w formie pisemnej należy dołączyć do oferty.</w:t>
      </w:r>
    </w:p>
    <w:p w14:paraId="60938E9F" w14:textId="77777777" w:rsidR="000765EF" w:rsidRPr="00C12714" w:rsidRDefault="00FE0E0A">
      <w:pPr>
        <w:numPr>
          <w:ilvl w:val="0"/>
          <w:numId w:val="26"/>
        </w:numPr>
        <w:spacing w:after="120"/>
        <w:ind w:left="714" w:hanging="357"/>
        <w:jc w:val="both"/>
        <w:rPr>
          <w:sz w:val="22"/>
          <w:szCs w:val="22"/>
        </w:rPr>
      </w:pPr>
      <w:r w:rsidRPr="00C12714">
        <w:rPr>
          <w:sz w:val="22"/>
          <w:szCs w:val="22"/>
        </w:rPr>
        <w:t>Wykonawcy wspólnie ubiegający się o udzielenie zamówienia ponoszą solidarną odpowiedzialność za wykonanie umowy.</w:t>
      </w:r>
    </w:p>
    <w:p w14:paraId="17D360E7" w14:textId="77777777" w:rsidR="000765EF" w:rsidRPr="00C12714" w:rsidRDefault="00FE0E0A">
      <w:pPr>
        <w:numPr>
          <w:ilvl w:val="0"/>
          <w:numId w:val="26"/>
        </w:numPr>
        <w:spacing w:after="120"/>
        <w:ind w:left="714" w:hanging="357"/>
        <w:jc w:val="both"/>
        <w:rPr>
          <w:sz w:val="22"/>
          <w:szCs w:val="22"/>
        </w:rPr>
      </w:pPr>
      <w:r w:rsidRPr="00C12714">
        <w:rPr>
          <w:sz w:val="22"/>
          <w:szCs w:val="22"/>
        </w:rPr>
        <w:t>Oferta musi być podpisana w taki sposób, by wiązała wszystkich wykonawców występujących wspólnie.</w:t>
      </w:r>
    </w:p>
    <w:p w14:paraId="23392A0E" w14:textId="77777777" w:rsidR="000765EF" w:rsidRPr="00C12714" w:rsidRDefault="00FE0E0A">
      <w:pPr>
        <w:numPr>
          <w:ilvl w:val="0"/>
          <w:numId w:val="26"/>
        </w:numPr>
        <w:spacing w:after="120"/>
        <w:ind w:left="714" w:hanging="357"/>
        <w:jc w:val="both"/>
        <w:rPr>
          <w:sz w:val="22"/>
          <w:szCs w:val="22"/>
        </w:rPr>
      </w:pPr>
      <w:r w:rsidRPr="00C12714">
        <w:rPr>
          <w:sz w:val="22"/>
          <w:szCs w:val="22"/>
        </w:rPr>
        <w:t>Wszelka korespondencja oraz rozliczenia dokonywane będą z wykonawcą występującym jako pełnomocnik pozostałych (liderem).</w:t>
      </w:r>
    </w:p>
    <w:p w14:paraId="630F0E09" w14:textId="77777777" w:rsidR="000765EF" w:rsidRPr="00C12714" w:rsidRDefault="00FE0E0A">
      <w:pPr>
        <w:numPr>
          <w:ilvl w:val="0"/>
          <w:numId w:val="26"/>
        </w:numPr>
        <w:spacing w:after="120"/>
        <w:ind w:left="714" w:hanging="357"/>
        <w:jc w:val="both"/>
        <w:rPr>
          <w:sz w:val="22"/>
          <w:szCs w:val="22"/>
        </w:rPr>
      </w:pPr>
      <w:r w:rsidRPr="00C12714">
        <w:rPr>
          <w:sz w:val="22"/>
          <w:szCs w:val="22"/>
        </w:rPr>
        <w:t xml:space="preserve">W przypadku wyboru oferty Wykonawców wspólnie ubiegających się o udzielenie </w:t>
      </w:r>
      <w:proofErr w:type="gramStart"/>
      <w:r w:rsidRPr="00C12714">
        <w:rPr>
          <w:sz w:val="22"/>
          <w:szCs w:val="22"/>
        </w:rPr>
        <w:t>zamówienia,  Zamawiający</w:t>
      </w:r>
      <w:proofErr w:type="gramEnd"/>
      <w:r w:rsidRPr="00C12714">
        <w:rPr>
          <w:sz w:val="22"/>
          <w:szCs w:val="22"/>
        </w:rPr>
        <w:t xml:space="preserve"> może żądać przed zawarciem umowy w sprawie zamówienia publicznego dostarczenia umowy regulującej współpracę tych podmiotów (w formie oryginału lub kserokopii potwierdzonej za zgodność z oryginałem przez wykonawcę).</w:t>
      </w:r>
    </w:p>
    <w:p w14:paraId="539A5CE4" w14:textId="77777777" w:rsidR="000765EF" w:rsidRPr="00C12714" w:rsidRDefault="00FE0E0A">
      <w:pPr>
        <w:numPr>
          <w:ilvl w:val="0"/>
          <w:numId w:val="26"/>
        </w:numPr>
        <w:spacing w:after="120"/>
        <w:ind w:left="714" w:hanging="357"/>
        <w:jc w:val="both"/>
        <w:rPr>
          <w:sz w:val="22"/>
          <w:szCs w:val="22"/>
        </w:rPr>
      </w:pPr>
      <w:r w:rsidRPr="00C12714">
        <w:rPr>
          <w:sz w:val="22"/>
          <w:szCs w:val="22"/>
        </w:rPr>
        <w:t>Wykonawcy wspólnie ubiegający się o udzielenie zamówienia składają  łącznie Formularz Ofertowy.</w:t>
      </w:r>
    </w:p>
    <w:p w14:paraId="63EA66B3" w14:textId="77777777" w:rsidR="000765EF" w:rsidRPr="00C12714" w:rsidRDefault="00FE0E0A">
      <w:pPr>
        <w:numPr>
          <w:ilvl w:val="0"/>
          <w:numId w:val="16"/>
        </w:numPr>
        <w:autoSpaceDE w:val="0"/>
        <w:spacing w:after="120"/>
        <w:ind w:left="284" w:hanging="284"/>
        <w:jc w:val="both"/>
        <w:rPr>
          <w:sz w:val="22"/>
          <w:szCs w:val="22"/>
        </w:rPr>
      </w:pPr>
      <w:r w:rsidRPr="00C12714">
        <w:rPr>
          <w:sz w:val="22"/>
          <w:szCs w:val="22"/>
        </w:rPr>
        <w:t>Zamawiający wykluczy z postępowania wykonawców:</w:t>
      </w:r>
    </w:p>
    <w:p w14:paraId="3272D2FF" w14:textId="77777777" w:rsidR="000765EF" w:rsidRPr="00C12714" w:rsidRDefault="00FE0E0A">
      <w:pPr>
        <w:numPr>
          <w:ilvl w:val="0"/>
          <w:numId w:val="11"/>
        </w:numPr>
        <w:autoSpaceDE w:val="0"/>
        <w:spacing w:after="120"/>
        <w:jc w:val="both"/>
        <w:rPr>
          <w:sz w:val="22"/>
          <w:szCs w:val="22"/>
        </w:rPr>
      </w:pPr>
      <w:r w:rsidRPr="00C12714">
        <w:rPr>
          <w:sz w:val="22"/>
          <w:szCs w:val="22"/>
        </w:rPr>
        <w:t>którzy nie wykazali spełnienia warunków udziału w postępowaniu, o których mowa w ust. 1 pkt 1.2,</w:t>
      </w:r>
    </w:p>
    <w:p w14:paraId="7A153EAD" w14:textId="7C9CDDB0" w:rsidR="000765EF" w:rsidRPr="00C12714" w:rsidRDefault="00FE0E0A" w:rsidP="00C12714">
      <w:pPr>
        <w:numPr>
          <w:ilvl w:val="0"/>
          <w:numId w:val="11"/>
        </w:numPr>
        <w:autoSpaceDE w:val="0"/>
        <w:spacing w:after="120"/>
        <w:jc w:val="both"/>
        <w:rPr>
          <w:b/>
          <w:sz w:val="22"/>
          <w:szCs w:val="22"/>
        </w:rPr>
      </w:pPr>
      <w:r w:rsidRPr="00C12714">
        <w:rPr>
          <w:sz w:val="22"/>
          <w:szCs w:val="22"/>
        </w:rPr>
        <w:t xml:space="preserve">którzy nie wykażą, że nie zachodzą wobec nich przesłanki określone w </w:t>
      </w:r>
      <w:r w:rsidR="00383017" w:rsidRPr="00383017">
        <w:rPr>
          <w:sz w:val="22"/>
          <w:szCs w:val="22"/>
        </w:rPr>
        <w:t xml:space="preserve">art. 24 ust. 1 pkt. 12-23 </w:t>
      </w:r>
      <w:proofErr w:type="spellStart"/>
      <w:r w:rsidR="00383017" w:rsidRPr="00383017">
        <w:rPr>
          <w:sz w:val="22"/>
          <w:szCs w:val="22"/>
        </w:rPr>
        <w:t>Pzp</w:t>
      </w:r>
      <w:proofErr w:type="spellEnd"/>
      <w:r w:rsidR="00383017" w:rsidRPr="00383017">
        <w:rPr>
          <w:sz w:val="22"/>
          <w:szCs w:val="22"/>
        </w:rPr>
        <w:t>;</w:t>
      </w:r>
    </w:p>
    <w:p w14:paraId="1C125BF9" w14:textId="77777777" w:rsidR="000765EF" w:rsidRPr="00C12714" w:rsidRDefault="00FE0E0A">
      <w:pPr>
        <w:numPr>
          <w:ilvl w:val="0"/>
          <w:numId w:val="16"/>
        </w:numPr>
        <w:spacing w:after="120"/>
        <w:ind w:left="284" w:hanging="284"/>
        <w:jc w:val="both"/>
        <w:rPr>
          <w:sz w:val="22"/>
          <w:szCs w:val="22"/>
          <w:lang w:eastAsia="ar-SA"/>
        </w:rPr>
      </w:pPr>
      <w:r w:rsidRPr="00C12714">
        <w:rPr>
          <w:b/>
          <w:sz w:val="22"/>
          <w:szCs w:val="22"/>
        </w:rPr>
        <w:t xml:space="preserve">Zamawiający zgodnie z art. 24aa ustawy </w:t>
      </w:r>
      <w:proofErr w:type="spellStart"/>
      <w:r w:rsidRPr="00C12714">
        <w:rPr>
          <w:b/>
          <w:sz w:val="22"/>
          <w:szCs w:val="22"/>
        </w:rPr>
        <w:t>Pzp</w:t>
      </w:r>
      <w:proofErr w:type="spellEnd"/>
      <w:r w:rsidRPr="00C12714">
        <w:rPr>
          <w:b/>
          <w:sz w:val="22"/>
          <w:szCs w:val="22"/>
        </w:rPr>
        <w:t xml:space="preserve"> informuje, iż przewiduje możliwość w pierwszej kolejności dokonania oceny ofert, a następnie zbadania czy Wykonawca, którego oferta została </w:t>
      </w:r>
      <w:r w:rsidRPr="00C12714">
        <w:rPr>
          <w:b/>
          <w:sz w:val="22"/>
          <w:szCs w:val="22"/>
        </w:rPr>
        <w:lastRenderedPageBreak/>
        <w:t>oceniona jako najkorzystniejsza, nie podlega wykluczeniu oraz spełnienia warunki udziału w postępowaniu.</w:t>
      </w:r>
    </w:p>
    <w:p w14:paraId="075F334E" w14:textId="77777777" w:rsidR="000765EF" w:rsidRPr="00C12714" w:rsidRDefault="000765EF">
      <w:pPr>
        <w:spacing w:after="120"/>
        <w:jc w:val="both"/>
        <w:rPr>
          <w:sz w:val="22"/>
          <w:szCs w:val="22"/>
          <w:lang w:eastAsia="ar-SA"/>
        </w:rPr>
      </w:pPr>
    </w:p>
    <w:p w14:paraId="6A3FF4A0" w14:textId="77777777" w:rsidR="000765EF" w:rsidRPr="00C12714" w:rsidRDefault="00FE0E0A">
      <w:pPr>
        <w:spacing w:after="120"/>
        <w:jc w:val="both"/>
        <w:rPr>
          <w:sz w:val="22"/>
          <w:szCs w:val="22"/>
          <w:lang w:eastAsia="ar-SA"/>
        </w:rPr>
      </w:pPr>
      <w:r w:rsidRPr="00C12714">
        <w:rPr>
          <w:b/>
          <w:sz w:val="22"/>
          <w:szCs w:val="22"/>
        </w:rPr>
        <w:t xml:space="preserve">Rozdział VI. </w:t>
      </w:r>
      <w:r w:rsidRPr="00C12714">
        <w:rPr>
          <w:b/>
          <w:spacing w:val="-1"/>
          <w:sz w:val="22"/>
          <w:szCs w:val="22"/>
        </w:rPr>
        <w:t>Wykaz</w:t>
      </w:r>
      <w:r w:rsidRPr="00C12714">
        <w:rPr>
          <w:b/>
          <w:spacing w:val="2"/>
          <w:sz w:val="22"/>
          <w:szCs w:val="22"/>
        </w:rPr>
        <w:t xml:space="preserve"> </w:t>
      </w:r>
      <w:r w:rsidRPr="00C12714">
        <w:rPr>
          <w:b/>
          <w:sz w:val="22"/>
          <w:szCs w:val="22"/>
        </w:rPr>
        <w:t>oświadczeń</w:t>
      </w:r>
      <w:r w:rsidRPr="00C12714">
        <w:rPr>
          <w:b/>
          <w:spacing w:val="3"/>
          <w:sz w:val="22"/>
          <w:szCs w:val="22"/>
        </w:rPr>
        <w:t xml:space="preserve"> </w:t>
      </w:r>
      <w:r w:rsidRPr="00C12714">
        <w:rPr>
          <w:b/>
          <w:spacing w:val="-1"/>
          <w:sz w:val="22"/>
          <w:szCs w:val="22"/>
        </w:rPr>
        <w:t>lub</w:t>
      </w:r>
      <w:r w:rsidRPr="00C12714">
        <w:rPr>
          <w:b/>
          <w:spacing w:val="3"/>
          <w:sz w:val="22"/>
          <w:szCs w:val="22"/>
        </w:rPr>
        <w:t xml:space="preserve"> </w:t>
      </w:r>
      <w:r w:rsidRPr="00C12714">
        <w:rPr>
          <w:b/>
          <w:spacing w:val="-1"/>
          <w:sz w:val="22"/>
          <w:szCs w:val="22"/>
        </w:rPr>
        <w:t>dokumentów,</w:t>
      </w:r>
      <w:r w:rsidRPr="00C12714">
        <w:rPr>
          <w:b/>
          <w:spacing w:val="2"/>
          <w:sz w:val="22"/>
          <w:szCs w:val="22"/>
        </w:rPr>
        <w:t xml:space="preserve"> </w:t>
      </w:r>
      <w:r w:rsidRPr="00C12714">
        <w:rPr>
          <w:b/>
          <w:sz w:val="22"/>
          <w:szCs w:val="22"/>
        </w:rPr>
        <w:t>potwierdzających</w:t>
      </w:r>
      <w:r w:rsidRPr="00C12714">
        <w:rPr>
          <w:b/>
          <w:spacing w:val="4"/>
          <w:sz w:val="22"/>
          <w:szCs w:val="22"/>
        </w:rPr>
        <w:t xml:space="preserve"> </w:t>
      </w:r>
      <w:r w:rsidRPr="00C12714">
        <w:rPr>
          <w:b/>
          <w:spacing w:val="-1"/>
          <w:sz w:val="22"/>
          <w:szCs w:val="22"/>
        </w:rPr>
        <w:t>spełnianie</w:t>
      </w:r>
      <w:r w:rsidRPr="00C12714">
        <w:rPr>
          <w:b/>
          <w:spacing w:val="3"/>
          <w:sz w:val="22"/>
          <w:szCs w:val="22"/>
        </w:rPr>
        <w:t xml:space="preserve"> </w:t>
      </w:r>
      <w:r w:rsidRPr="00C12714">
        <w:rPr>
          <w:b/>
          <w:sz w:val="22"/>
          <w:szCs w:val="22"/>
        </w:rPr>
        <w:t>warunków</w:t>
      </w:r>
      <w:r w:rsidRPr="00C12714">
        <w:rPr>
          <w:b/>
          <w:spacing w:val="1"/>
          <w:sz w:val="22"/>
          <w:szCs w:val="22"/>
        </w:rPr>
        <w:t xml:space="preserve"> </w:t>
      </w:r>
      <w:r w:rsidRPr="00C12714">
        <w:rPr>
          <w:b/>
          <w:spacing w:val="-1"/>
          <w:sz w:val="22"/>
          <w:szCs w:val="22"/>
        </w:rPr>
        <w:t>udziału</w:t>
      </w:r>
      <w:r w:rsidRPr="00C12714">
        <w:rPr>
          <w:b/>
          <w:spacing w:val="2"/>
          <w:sz w:val="22"/>
          <w:szCs w:val="22"/>
        </w:rPr>
        <w:t xml:space="preserve"> </w:t>
      </w:r>
      <w:r w:rsidRPr="00C12714">
        <w:rPr>
          <w:b/>
          <w:sz w:val="22"/>
          <w:szCs w:val="22"/>
        </w:rPr>
        <w:t>w</w:t>
      </w:r>
      <w:r w:rsidRPr="00C12714">
        <w:rPr>
          <w:b/>
          <w:spacing w:val="3"/>
          <w:sz w:val="22"/>
          <w:szCs w:val="22"/>
        </w:rPr>
        <w:t xml:space="preserve"> </w:t>
      </w:r>
      <w:r w:rsidRPr="00C12714">
        <w:rPr>
          <w:b/>
          <w:sz w:val="22"/>
          <w:szCs w:val="22"/>
        </w:rPr>
        <w:t>postępowaniu</w:t>
      </w:r>
      <w:r w:rsidRPr="00C12714">
        <w:rPr>
          <w:b/>
          <w:spacing w:val="59"/>
          <w:w w:val="99"/>
          <w:sz w:val="22"/>
          <w:szCs w:val="22"/>
        </w:rPr>
        <w:t xml:space="preserve"> </w:t>
      </w:r>
      <w:r w:rsidRPr="00C12714">
        <w:rPr>
          <w:b/>
          <w:sz w:val="22"/>
          <w:szCs w:val="22"/>
        </w:rPr>
        <w:t>oraz</w:t>
      </w:r>
      <w:r w:rsidRPr="00C12714">
        <w:rPr>
          <w:b/>
          <w:spacing w:val="-9"/>
          <w:sz w:val="22"/>
          <w:szCs w:val="22"/>
        </w:rPr>
        <w:t xml:space="preserve"> </w:t>
      </w:r>
      <w:r w:rsidRPr="00C12714">
        <w:rPr>
          <w:b/>
          <w:sz w:val="22"/>
          <w:szCs w:val="22"/>
        </w:rPr>
        <w:t>brak</w:t>
      </w:r>
      <w:r w:rsidRPr="00C12714">
        <w:rPr>
          <w:b/>
          <w:spacing w:val="-7"/>
          <w:sz w:val="22"/>
          <w:szCs w:val="22"/>
        </w:rPr>
        <w:t xml:space="preserve"> </w:t>
      </w:r>
      <w:r w:rsidRPr="00C12714">
        <w:rPr>
          <w:b/>
          <w:spacing w:val="-1"/>
          <w:sz w:val="22"/>
          <w:szCs w:val="22"/>
        </w:rPr>
        <w:t>podstaw</w:t>
      </w:r>
      <w:r w:rsidRPr="00C12714">
        <w:rPr>
          <w:b/>
          <w:spacing w:val="-9"/>
          <w:sz w:val="22"/>
          <w:szCs w:val="22"/>
        </w:rPr>
        <w:t xml:space="preserve"> </w:t>
      </w:r>
      <w:r w:rsidRPr="00C12714">
        <w:rPr>
          <w:b/>
          <w:spacing w:val="-1"/>
          <w:sz w:val="22"/>
          <w:szCs w:val="22"/>
        </w:rPr>
        <w:t>wykluczenia.</w:t>
      </w:r>
    </w:p>
    <w:p w14:paraId="32988E4B" w14:textId="77777777" w:rsidR="000765EF" w:rsidRPr="00C12714" w:rsidRDefault="00FE0E0A">
      <w:pPr>
        <w:widowControl w:val="0"/>
        <w:numPr>
          <w:ilvl w:val="0"/>
          <w:numId w:val="29"/>
        </w:numPr>
        <w:tabs>
          <w:tab w:val="left" w:pos="544"/>
        </w:tabs>
        <w:spacing w:after="120"/>
        <w:ind w:left="543" w:right="125" w:hanging="427"/>
        <w:jc w:val="both"/>
        <w:rPr>
          <w:sz w:val="22"/>
          <w:szCs w:val="22"/>
          <w:lang w:eastAsia="ar-SA"/>
        </w:rPr>
      </w:pPr>
      <w:r w:rsidRPr="00C12714">
        <w:rPr>
          <w:sz w:val="22"/>
          <w:szCs w:val="22"/>
          <w:lang w:eastAsia="ar-SA"/>
        </w:rPr>
        <w:t xml:space="preserve">W celu potwierdzenia spełnienia warunków udziału w postępowaniu określonych w rozdziale V oraz wykazania braku podstaw do wykluczenia, </w:t>
      </w:r>
      <w:r w:rsidRPr="00C12714">
        <w:rPr>
          <w:b/>
          <w:sz w:val="22"/>
          <w:szCs w:val="22"/>
          <w:u w:val="single"/>
          <w:lang w:eastAsia="ar-SA"/>
        </w:rPr>
        <w:t>Wykonawcy muszą złożyć wraz z ofertą następujące oświadczenia i dokumenty</w:t>
      </w:r>
      <w:r w:rsidRPr="00C12714">
        <w:rPr>
          <w:sz w:val="22"/>
          <w:szCs w:val="22"/>
          <w:lang w:eastAsia="ar-SA"/>
        </w:rPr>
        <w:t>:</w:t>
      </w:r>
    </w:p>
    <w:p w14:paraId="2197A9DE" w14:textId="77777777" w:rsidR="000765EF" w:rsidRPr="00C12714" w:rsidRDefault="00FE0E0A">
      <w:pPr>
        <w:widowControl w:val="0"/>
        <w:numPr>
          <w:ilvl w:val="0"/>
          <w:numId w:val="30"/>
        </w:numPr>
        <w:tabs>
          <w:tab w:val="left" w:pos="544"/>
        </w:tabs>
        <w:spacing w:after="120"/>
        <w:ind w:right="125"/>
        <w:jc w:val="both"/>
        <w:rPr>
          <w:sz w:val="22"/>
          <w:szCs w:val="22"/>
          <w:lang w:eastAsia="ar-SA"/>
        </w:rPr>
      </w:pPr>
      <w:r w:rsidRPr="00C12714">
        <w:rPr>
          <w:sz w:val="22"/>
          <w:szCs w:val="22"/>
          <w:lang w:eastAsia="ar-SA"/>
        </w:rPr>
        <w:t xml:space="preserve">aktualne na dzień składania ofert: </w:t>
      </w:r>
    </w:p>
    <w:p w14:paraId="525C5C39" w14:textId="77777777" w:rsidR="000765EF" w:rsidRPr="00C12714" w:rsidRDefault="00FE0E0A">
      <w:pPr>
        <w:widowControl w:val="0"/>
        <w:numPr>
          <w:ilvl w:val="1"/>
          <w:numId w:val="8"/>
        </w:numPr>
        <w:tabs>
          <w:tab w:val="left" w:pos="544"/>
        </w:tabs>
        <w:spacing w:after="120"/>
        <w:ind w:right="125"/>
        <w:jc w:val="both"/>
        <w:rPr>
          <w:sz w:val="22"/>
          <w:szCs w:val="22"/>
          <w:lang w:eastAsia="ar-SA"/>
        </w:rPr>
      </w:pPr>
      <w:r w:rsidRPr="00C12714">
        <w:rPr>
          <w:sz w:val="22"/>
          <w:szCs w:val="22"/>
          <w:lang w:eastAsia="ar-SA"/>
        </w:rPr>
        <w:t xml:space="preserve">wypełnione oświadczenie o braku podstaw do wykluczenia - wg. wzoru </w:t>
      </w:r>
      <w:r w:rsidRPr="00C12714">
        <w:rPr>
          <w:sz w:val="22"/>
          <w:szCs w:val="22"/>
          <w:lang w:eastAsia="ar-SA"/>
        </w:rPr>
        <w:br/>
        <w:t xml:space="preserve">na </w:t>
      </w:r>
      <w:r w:rsidRPr="00C12714">
        <w:rPr>
          <w:b/>
          <w:sz w:val="22"/>
          <w:szCs w:val="22"/>
          <w:lang w:eastAsia="ar-SA"/>
        </w:rPr>
        <w:t>Załączniku nr 4 do SIWZ.</w:t>
      </w:r>
    </w:p>
    <w:p w14:paraId="3C4AE7D9" w14:textId="77777777" w:rsidR="000765EF" w:rsidRPr="00C12714" w:rsidRDefault="00FE0E0A">
      <w:pPr>
        <w:widowControl w:val="0"/>
        <w:numPr>
          <w:ilvl w:val="1"/>
          <w:numId w:val="8"/>
        </w:numPr>
        <w:tabs>
          <w:tab w:val="left" w:pos="544"/>
        </w:tabs>
        <w:spacing w:after="120"/>
        <w:ind w:right="125"/>
        <w:jc w:val="both"/>
        <w:rPr>
          <w:sz w:val="22"/>
          <w:szCs w:val="22"/>
          <w:lang w:eastAsia="ar-SA"/>
        </w:rPr>
      </w:pPr>
      <w:r w:rsidRPr="00C12714">
        <w:rPr>
          <w:sz w:val="22"/>
          <w:szCs w:val="22"/>
          <w:lang w:eastAsia="ar-SA"/>
        </w:rPr>
        <w:t xml:space="preserve">wypełnione oświadczenie o spełnianiu warunków udziału w postępowaniu - wg. wzoru na </w:t>
      </w:r>
      <w:r w:rsidRPr="00C12714">
        <w:rPr>
          <w:b/>
          <w:sz w:val="22"/>
          <w:szCs w:val="22"/>
          <w:lang w:eastAsia="ar-SA"/>
        </w:rPr>
        <w:t>Załączniku nr 5 do SIWZ.</w:t>
      </w:r>
    </w:p>
    <w:p w14:paraId="20AD5450" w14:textId="28F1ACE3" w:rsidR="000765EF" w:rsidRPr="00C12714" w:rsidRDefault="00FE0E0A">
      <w:pPr>
        <w:widowControl w:val="0"/>
        <w:numPr>
          <w:ilvl w:val="0"/>
          <w:numId w:val="30"/>
        </w:numPr>
        <w:tabs>
          <w:tab w:val="left" w:pos="544"/>
        </w:tabs>
        <w:spacing w:after="120"/>
        <w:ind w:right="125"/>
        <w:jc w:val="both"/>
        <w:rPr>
          <w:sz w:val="22"/>
          <w:szCs w:val="22"/>
          <w:lang w:eastAsia="ar-SA"/>
        </w:rPr>
      </w:pPr>
      <w:r w:rsidRPr="00C12714">
        <w:rPr>
          <w:sz w:val="22"/>
          <w:szCs w:val="22"/>
          <w:lang w:eastAsia="ar-SA"/>
        </w:rPr>
        <w:t xml:space="preserve">W przypadku wspólnego  ubiegania się o zamówienie przez Wykonawców oświadczenia, o których mowa w pkt. 1, składa każdy z Wykonawców wspólnie ubiegających się o zamówienie. </w:t>
      </w:r>
      <w:r w:rsidR="00E47703">
        <w:rPr>
          <w:sz w:val="22"/>
          <w:szCs w:val="22"/>
          <w:lang w:eastAsia="ar-SA"/>
        </w:rPr>
        <w:t>Dokumenty te potwierdzają</w:t>
      </w:r>
      <w:r w:rsidRPr="00C12714">
        <w:rPr>
          <w:sz w:val="22"/>
          <w:szCs w:val="22"/>
          <w:lang w:eastAsia="ar-SA"/>
        </w:rPr>
        <w:t xml:space="preserve"> spełnienie warunków udziału</w:t>
      </w:r>
      <w:r w:rsidR="00E47703">
        <w:rPr>
          <w:sz w:val="22"/>
          <w:szCs w:val="22"/>
          <w:lang w:eastAsia="ar-SA"/>
        </w:rPr>
        <w:t xml:space="preserve"> oraz brak podstaw wykluczenia</w:t>
      </w:r>
      <w:r w:rsidRPr="00C12714">
        <w:rPr>
          <w:sz w:val="22"/>
          <w:szCs w:val="22"/>
          <w:lang w:eastAsia="ar-SA"/>
        </w:rPr>
        <w:t xml:space="preserve"> w postępowaniu w zakresie, w którym każdy z wykonawców wykazuje spełnienie warunków udziału w postępowaniu</w:t>
      </w:r>
      <w:r w:rsidR="00E47703">
        <w:rPr>
          <w:sz w:val="22"/>
          <w:szCs w:val="22"/>
          <w:lang w:eastAsia="ar-SA"/>
        </w:rPr>
        <w:t xml:space="preserve"> oraz brak podstaw wykluczenia</w:t>
      </w:r>
      <w:proofErr w:type="gramStart"/>
      <w:r w:rsidR="00E47703">
        <w:rPr>
          <w:sz w:val="22"/>
          <w:szCs w:val="22"/>
          <w:lang w:eastAsia="ar-SA"/>
        </w:rPr>
        <w:t xml:space="preserve">. </w:t>
      </w:r>
      <w:r w:rsidRPr="00C12714">
        <w:rPr>
          <w:sz w:val="22"/>
          <w:szCs w:val="22"/>
          <w:lang w:eastAsia="ar-SA"/>
        </w:rPr>
        <w:t>.</w:t>
      </w:r>
      <w:proofErr w:type="gramEnd"/>
    </w:p>
    <w:p w14:paraId="34884ACB" w14:textId="77777777" w:rsidR="000765EF" w:rsidRPr="00C12714" w:rsidRDefault="00FE0E0A">
      <w:pPr>
        <w:widowControl w:val="0"/>
        <w:numPr>
          <w:ilvl w:val="0"/>
          <w:numId w:val="30"/>
        </w:numPr>
        <w:tabs>
          <w:tab w:val="left" w:pos="544"/>
        </w:tabs>
        <w:spacing w:after="120"/>
        <w:ind w:right="125"/>
        <w:jc w:val="both"/>
        <w:rPr>
          <w:sz w:val="22"/>
          <w:szCs w:val="22"/>
          <w:lang w:eastAsia="ar-SA"/>
        </w:rPr>
      </w:pPr>
      <w:r w:rsidRPr="00C12714">
        <w:rPr>
          <w:sz w:val="22"/>
          <w:szCs w:val="22"/>
          <w:lang w:eastAsia="ar-SA"/>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1. </w:t>
      </w:r>
    </w:p>
    <w:p w14:paraId="6BAA1D64" w14:textId="77777777" w:rsidR="000765EF" w:rsidRPr="00C12714" w:rsidRDefault="00FE0E0A">
      <w:pPr>
        <w:widowControl w:val="0"/>
        <w:numPr>
          <w:ilvl w:val="0"/>
          <w:numId w:val="30"/>
        </w:numPr>
        <w:tabs>
          <w:tab w:val="left" w:pos="542"/>
        </w:tabs>
        <w:spacing w:after="120"/>
        <w:ind w:right="125"/>
        <w:jc w:val="both"/>
        <w:rPr>
          <w:bCs/>
          <w:sz w:val="22"/>
          <w:szCs w:val="22"/>
        </w:rPr>
      </w:pPr>
      <w:r w:rsidRPr="00C12714">
        <w:rPr>
          <w:sz w:val="22"/>
          <w:szCs w:val="22"/>
          <w:lang w:eastAsia="ar-SA"/>
        </w:rPr>
        <w:t xml:space="preserve">zobowiązanie podmiotu trzeciego, jeżeli wykonawca polega na zasobach lub sytuacji podmiotu trzeciego (przykładowy wzór zobowiązania stanowi </w:t>
      </w:r>
      <w:r w:rsidRPr="00C12714">
        <w:rPr>
          <w:b/>
          <w:sz w:val="22"/>
          <w:szCs w:val="22"/>
          <w:lang w:eastAsia="ar-SA"/>
        </w:rPr>
        <w:t>Załącznik nr 7 do SIWZ</w:t>
      </w:r>
      <w:r w:rsidRPr="00C12714">
        <w:rPr>
          <w:sz w:val="22"/>
          <w:szCs w:val="22"/>
          <w:lang w:eastAsia="ar-SA"/>
        </w:rPr>
        <w:t>).</w:t>
      </w:r>
    </w:p>
    <w:p w14:paraId="783688C0" w14:textId="77777777" w:rsidR="000765EF" w:rsidRPr="00C12714" w:rsidRDefault="00FE0E0A">
      <w:pPr>
        <w:widowControl w:val="0"/>
        <w:numPr>
          <w:ilvl w:val="0"/>
          <w:numId w:val="29"/>
        </w:numPr>
        <w:tabs>
          <w:tab w:val="left" w:pos="542"/>
        </w:tabs>
        <w:spacing w:after="120"/>
        <w:ind w:left="543" w:right="116"/>
        <w:jc w:val="both"/>
        <w:rPr>
          <w:sz w:val="22"/>
          <w:szCs w:val="22"/>
          <w:lang w:eastAsia="ar-SA"/>
        </w:rPr>
      </w:pPr>
      <w:r w:rsidRPr="00C12714">
        <w:rPr>
          <w:bCs/>
          <w:sz w:val="22"/>
          <w:szCs w:val="22"/>
        </w:rPr>
        <w:t>Wykonawca, w terminie 3 dni od dnia zamieszczenia na stronie internetowej informacji, o której mowa w art. 86 ust. 5</w:t>
      </w:r>
      <w:r w:rsidRPr="00C12714">
        <w:rPr>
          <w:spacing w:val="-1"/>
          <w:sz w:val="22"/>
          <w:szCs w:val="22"/>
          <w:lang w:eastAsia="ar-SA"/>
        </w:rPr>
        <w:t xml:space="preserve"> ustawy</w:t>
      </w:r>
      <w:r w:rsidRPr="00C12714">
        <w:rPr>
          <w:spacing w:val="23"/>
          <w:sz w:val="22"/>
          <w:szCs w:val="22"/>
          <w:lang w:eastAsia="ar-SA"/>
        </w:rPr>
        <w:t xml:space="preserve"> </w:t>
      </w:r>
      <w:proofErr w:type="spellStart"/>
      <w:r w:rsidRPr="00C12714">
        <w:rPr>
          <w:sz w:val="22"/>
          <w:szCs w:val="22"/>
          <w:lang w:eastAsia="ar-SA"/>
        </w:rPr>
        <w:t>Pzp</w:t>
      </w:r>
      <w:proofErr w:type="spellEnd"/>
      <w:r w:rsidRPr="00C12714">
        <w:rPr>
          <w:bCs/>
          <w:sz w:val="22"/>
          <w:szCs w:val="22"/>
        </w:rPr>
        <w:t>, jest zobowiązany do przekazania Zamawiającemu oświadczenia o przynależności lub braku przynależności do tej samej grupy kapitałowej, o której mowa w art. 24 ust. 1 pkt 23</w:t>
      </w:r>
      <w:r w:rsidRPr="00C12714">
        <w:rPr>
          <w:spacing w:val="-1"/>
          <w:sz w:val="22"/>
          <w:szCs w:val="22"/>
          <w:lang w:eastAsia="ar-SA"/>
        </w:rPr>
        <w:t xml:space="preserve"> ustawy</w:t>
      </w:r>
      <w:r w:rsidRPr="00C12714">
        <w:rPr>
          <w:spacing w:val="23"/>
          <w:sz w:val="22"/>
          <w:szCs w:val="22"/>
          <w:lang w:eastAsia="ar-SA"/>
        </w:rPr>
        <w:t xml:space="preserve"> </w:t>
      </w:r>
      <w:proofErr w:type="spellStart"/>
      <w:r w:rsidRPr="00C12714">
        <w:rPr>
          <w:sz w:val="22"/>
          <w:szCs w:val="22"/>
          <w:lang w:eastAsia="ar-SA"/>
        </w:rPr>
        <w:t>Pzp</w:t>
      </w:r>
      <w:proofErr w:type="spellEnd"/>
      <w:r w:rsidRPr="00C12714">
        <w:rPr>
          <w:bCs/>
          <w:sz w:val="22"/>
          <w:szCs w:val="22"/>
        </w:rPr>
        <w:t xml:space="preserve">. Wraz ze złożeniem oświadczenia, Wykonawca może przedstawić dowody, że powiązania z innym wykonawcą nie prowadzą do zakłócenia konkurencji w postępowaniu o udzielenie zamówienia (wzór oświadczenia stanowi </w:t>
      </w:r>
      <w:r w:rsidRPr="00C12714">
        <w:rPr>
          <w:b/>
          <w:bCs/>
          <w:sz w:val="22"/>
          <w:szCs w:val="22"/>
        </w:rPr>
        <w:t>Załącznik nr 6 do SIWZ</w:t>
      </w:r>
      <w:r w:rsidRPr="00C12714">
        <w:rPr>
          <w:bCs/>
          <w:sz w:val="22"/>
          <w:szCs w:val="22"/>
        </w:rPr>
        <w:t>).</w:t>
      </w:r>
    </w:p>
    <w:p w14:paraId="5F291EAA" w14:textId="77777777" w:rsidR="000765EF" w:rsidRPr="00C12714" w:rsidRDefault="00FE0E0A">
      <w:pPr>
        <w:widowControl w:val="0"/>
        <w:numPr>
          <w:ilvl w:val="0"/>
          <w:numId w:val="29"/>
        </w:numPr>
        <w:tabs>
          <w:tab w:val="left" w:pos="542"/>
        </w:tabs>
        <w:spacing w:after="120"/>
        <w:ind w:left="541" w:right="117" w:hanging="425"/>
        <w:jc w:val="both"/>
        <w:rPr>
          <w:sz w:val="22"/>
          <w:szCs w:val="22"/>
        </w:rPr>
      </w:pPr>
      <w:r w:rsidRPr="00C12714">
        <w:rPr>
          <w:sz w:val="22"/>
          <w:szCs w:val="22"/>
          <w:lang w:eastAsia="ar-SA"/>
        </w:rPr>
        <w:t>Zamawiający przed udzieleniem zamówienia, wezwie Wykonawcę, którego oferta została najwyżej oceniona, do złożenia w wyznaczonym, nie krótszym niż 5 dni, terminie aktualnych na dzień złożenia, następujących oświadczeń lub dokumentów:</w:t>
      </w:r>
    </w:p>
    <w:p w14:paraId="478A55C5" w14:textId="77777777" w:rsidR="000765EF" w:rsidRPr="00C12714" w:rsidRDefault="00FE0E0A">
      <w:pPr>
        <w:widowControl w:val="0"/>
        <w:numPr>
          <w:ilvl w:val="0"/>
          <w:numId w:val="9"/>
        </w:numPr>
        <w:tabs>
          <w:tab w:val="left" w:pos="542"/>
        </w:tabs>
        <w:spacing w:after="120"/>
        <w:ind w:right="117"/>
        <w:jc w:val="both"/>
        <w:rPr>
          <w:sz w:val="22"/>
          <w:szCs w:val="22"/>
        </w:rPr>
      </w:pPr>
      <w:r w:rsidRPr="00C12714">
        <w:rPr>
          <w:sz w:val="22"/>
          <w:szCs w:val="22"/>
        </w:rPr>
        <w:t xml:space="preserve">   dokumentów dotyczących podmiotu trzeciego, w celu wykazania spełnienia w zakresie, w jakim Wykonawca powołuje się na jego zasoby, warunków udziału w postępowaniu – jeżeli wykonawca polega na zasobach podmiotu trzeciego;</w:t>
      </w:r>
    </w:p>
    <w:p w14:paraId="210943A1" w14:textId="55117C8B" w:rsidR="000765EF" w:rsidRPr="00C12714" w:rsidRDefault="00FE0E0A">
      <w:pPr>
        <w:numPr>
          <w:ilvl w:val="0"/>
          <w:numId w:val="9"/>
        </w:numPr>
        <w:autoSpaceDE w:val="0"/>
        <w:spacing w:after="120"/>
        <w:jc w:val="both"/>
        <w:rPr>
          <w:sz w:val="22"/>
          <w:szCs w:val="22"/>
        </w:rPr>
      </w:pPr>
      <w:r w:rsidRPr="00C12714">
        <w:rPr>
          <w:sz w:val="22"/>
          <w:szCs w:val="22"/>
        </w:rPr>
        <w:t xml:space="preserve">wykaz dostaw i montażu automatycznego systemu parkingowego w technologii przewodowej wykonanych w okresie ostatnich 3 lat przed upływem terminu składania ofert, a jeżeli okres prowadzenia działalności jest krótszy – w tym okresie, wraz z podaniem ich przedmiotu, dat wykonania i podmiotów, na rzecz których dostawy i montaż zostały wykonane (wg wzoru wskazanego w </w:t>
      </w:r>
      <w:r w:rsidRPr="00C12714">
        <w:rPr>
          <w:b/>
          <w:sz w:val="22"/>
          <w:szCs w:val="22"/>
        </w:rPr>
        <w:t>Załączniku nr 8 do SIWZ</w:t>
      </w:r>
      <w:r w:rsidRPr="00C12714">
        <w:rPr>
          <w:sz w:val="22"/>
          <w:szCs w:val="22"/>
        </w:rPr>
        <w:t>) oraz załączeniem dowodów określających czy te dostawy zostały wykonane należycie, przy czym dowodami są:</w:t>
      </w:r>
    </w:p>
    <w:p w14:paraId="7B7441E4" w14:textId="77777777" w:rsidR="000765EF" w:rsidRPr="00C12714" w:rsidRDefault="00FE0E0A">
      <w:pPr>
        <w:numPr>
          <w:ilvl w:val="0"/>
          <w:numId w:val="18"/>
        </w:numPr>
        <w:autoSpaceDE w:val="0"/>
        <w:spacing w:after="120"/>
        <w:jc w:val="both"/>
        <w:rPr>
          <w:sz w:val="22"/>
          <w:szCs w:val="22"/>
        </w:rPr>
      </w:pPr>
      <w:r w:rsidRPr="00C12714">
        <w:rPr>
          <w:sz w:val="22"/>
          <w:szCs w:val="22"/>
        </w:rPr>
        <w:t>referencje bądź inne dokumenty wystawione przez podmiot, na rzecz którego dostawy były lub są wykonywane,</w:t>
      </w:r>
    </w:p>
    <w:p w14:paraId="3610AFD4" w14:textId="77777777" w:rsidR="000765EF" w:rsidRPr="00C12714" w:rsidRDefault="00FE0E0A">
      <w:pPr>
        <w:numPr>
          <w:ilvl w:val="0"/>
          <w:numId w:val="18"/>
        </w:numPr>
        <w:autoSpaceDE w:val="0"/>
        <w:spacing w:after="120"/>
        <w:jc w:val="both"/>
        <w:rPr>
          <w:sz w:val="22"/>
          <w:szCs w:val="22"/>
        </w:rPr>
      </w:pPr>
      <w:r w:rsidRPr="00C12714">
        <w:rPr>
          <w:sz w:val="22"/>
          <w:szCs w:val="22"/>
        </w:rPr>
        <w:t xml:space="preserve">oświadczenie wykonawcy, jeżeli z uzasadnionych przyczyn o obiektywnym charakterze wykonawca nie jest w stanie uzyskać dokumentów, o których mowa w </w:t>
      </w:r>
      <w:proofErr w:type="spellStart"/>
      <w:r w:rsidRPr="00C12714">
        <w:rPr>
          <w:sz w:val="22"/>
          <w:szCs w:val="22"/>
        </w:rPr>
        <w:t>ppkt</w:t>
      </w:r>
      <w:proofErr w:type="spellEnd"/>
      <w:r w:rsidRPr="00C12714">
        <w:rPr>
          <w:sz w:val="22"/>
          <w:szCs w:val="22"/>
        </w:rPr>
        <w:t xml:space="preserve"> a). Jeśli </w:t>
      </w:r>
      <w:r w:rsidRPr="00C12714">
        <w:rPr>
          <w:sz w:val="22"/>
          <w:szCs w:val="22"/>
        </w:rPr>
        <w:lastRenderedPageBreak/>
        <w:t xml:space="preserve">Wykonawca składa oświadczenie, zobowiązany jest podać przyczyny braku możliwości uzyskania poświadczenia. </w:t>
      </w:r>
    </w:p>
    <w:p w14:paraId="3936365A" w14:textId="77777777" w:rsidR="000765EF" w:rsidRPr="00C12714" w:rsidRDefault="00FE0E0A">
      <w:pPr>
        <w:numPr>
          <w:ilvl w:val="0"/>
          <w:numId w:val="29"/>
        </w:numPr>
        <w:autoSpaceDE w:val="0"/>
        <w:spacing w:after="120"/>
        <w:ind w:left="543"/>
        <w:jc w:val="both"/>
        <w:rPr>
          <w:sz w:val="22"/>
          <w:szCs w:val="22"/>
          <w:lang w:eastAsia="ar-SA"/>
        </w:rPr>
      </w:pPr>
      <w:r w:rsidRPr="00C12714">
        <w:rPr>
          <w:sz w:val="22"/>
          <w:szCs w:val="22"/>
        </w:rPr>
        <w:t xml:space="preserve">Jeżeli wykonawca nie złoży oświadczeń, o których mowa w ust. 1 pkt 1, oświadczeń lub dokumentów potwierdzających okoliczności, o których mowa w art. 25 ust. 1 ustawy </w:t>
      </w:r>
      <w:proofErr w:type="spellStart"/>
      <w:r w:rsidRPr="00C12714">
        <w:rPr>
          <w:sz w:val="22"/>
          <w:szCs w:val="22"/>
        </w:rPr>
        <w:t>Pzp</w:t>
      </w:r>
      <w:proofErr w:type="spellEnd"/>
      <w:r w:rsidRPr="00C12714">
        <w:rPr>
          <w:sz w:val="22"/>
          <w:szCs w:val="22"/>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FCFE878" w14:textId="2DE341BE" w:rsidR="000765EF" w:rsidRPr="00C12714" w:rsidRDefault="00FE0E0A">
      <w:pPr>
        <w:numPr>
          <w:ilvl w:val="0"/>
          <w:numId w:val="29"/>
        </w:numPr>
        <w:autoSpaceDE w:val="0"/>
        <w:spacing w:after="120"/>
        <w:ind w:left="543"/>
        <w:jc w:val="both"/>
        <w:rPr>
          <w:sz w:val="22"/>
          <w:szCs w:val="22"/>
          <w:lang w:eastAsia="ar-SA"/>
        </w:rPr>
      </w:pPr>
      <w:r w:rsidRPr="00C12714">
        <w:rPr>
          <w:sz w:val="22"/>
          <w:szCs w:val="22"/>
          <w:lang w:eastAsia="ar-SA"/>
        </w:rPr>
        <w:t xml:space="preserve">Jeżeli wykaz, oświadczenia lub inne złożone przez Wykonawcę dokumenty będą budzić wątpliwości Zamawiającego, może on zwrócić się bezpośrednio do właściwego podmiotu, na rzecz którego </w:t>
      </w:r>
      <w:r w:rsidR="00A65DD8">
        <w:rPr>
          <w:sz w:val="22"/>
          <w:szCs w:val="22"/>
          <w:lang w:eastAsia="ar-SA"/>
        </w:rPr>
        <w:t xml:space="preserve">dostawy </w:t>
      </w:r>
      <w:r w:rsidRPr="00C12714">
        <w:rPr>
          <w:sz w:val="22"/>
          <w:szCs w:val="22"/>
          <w:lang w:eastAsia="ar-SA"/>
        </w:rPr>
        <w:t xml:space="preserve">były wykonywane, o dodatkowe informacje lub dokumenty w tym zakresie. </w:t>
      </w:r>
    </w:p>
    <w:p w14:paraId="16163244" w14:textId="77777777" w:rsidR="000765EF" w:rsidRPr="00C12714" w:rsidRDefault="00FE0E0A">
      <w:pPr>
        <w:numPr>
          <w:ilvl w:val="0"/>
          <w:numId w:val="29"/>
        </w:numPr>
        <w:autoSpaceDE w:val="0"/>
        <w:spacing w:after="120"/>
        <w:ind w:left="543"/>
        <w:jc w:val="both"/>
        <w:rPr>
          <w:sz w:val="22"/>
          <w:szCs w:val="22"/>
        </w:rPr>
      </w:pPr>
      <w:r w:rsidRPr="00C12714">
        <w:rPr>
          <w:sz w:val="22"/>
          <w:szCs w:val="22"/>
          <w:lang w:eastAsia="ar-SA"/>
        </w:rPr>
        <w:t>Dokumenty sporządzone w języku obcym będą składane wraz z tłumaczeniem na język polski.</w:t>
      </w:r>
    </w:p>
    <w:p w14:paraId="6C93191E" w14:textId="77777777" w:rsidR="000765EF" w:rsidRPr="00C12714" w:rsidRDefault="00FE0E0A">
      <w:pPr>
        <w:numPr>
          <w:ilvl w:val="0"/>
          <w:numId w:val="29"/>
        </w:numPr>
        <w:autoSpaceDE w:val="0"/>
        <w:spacing w:after="120"/>
        <w:ind w:left="543"/>
        <w:jc w:val="both"/>
        <w:rPr>
          <w:sz w:val="22"/>
          <w:szCs w:val="22"/>
        </w:rPr>
      </w:pPr>
      <w:r w:rsidRPr="00C12714">
        <w:rPr>
          <w:sz w:val="22"/>
          <w:szCs w:val="22"/>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62377980" w14:textId="77777777" w:rsidR="000765EF" w:rsidRPr="00C12714" w:rsidRDefault="00FE0E0A">
      <w:pPr>
        <w:numPr>
          <w:ilvl w:val="0"/>
          <w:numId w:val="29"/>
        </w:numPr>
        <w:autoSpaceDE w:val="0"/>
        <w:spacing w:after="120"/>
        <w:ind w:left="543"/>
        <w:jc w:val="both"/>
        <w:rPr>
          <w:sz w:val="22"/>
          <w:szCs w:val="22"/>
        </w:rPr>
      </w:pPr>
      <w:r w:rsidRPr="00C12714">
        <w:rPr>
          <w:sz w:val="22"/>
          <w:szCs w:val="22"/>
        </w:rPr>
        <w:t xml:space="preserve">W przypadku wykonawców wspólnie ubiegających się o udzielenie zamówienia oraz w przypadku innych podmiotów, na zasobach których wykonawca polega na zasadach określonych w art. 22a ustawy </w:t>
      </w:r>
      <w:proofErr w:type="spellStart"/>
      <w:r w:rsidRPr="00C12714">
        <w:rPr>
          <w:sz w:val="22"/>
          <w:szCs w:val="22"/>
        </w:rPr>
        <w:t>Pzp</w:t>
      </w:r>
      <w:proofErr w:type="spellEnd"/>
      <w:r w:rsidRPr="00C12714">
        <w:rPr>
          <w:sz w:val="22"/>
          <w:szCs w:val="22"/>
        </w:rPr>
        <w:t>,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053D0908" w14:textId="77777777" w:rsidR="000765EF" w:rsidRPr="00C12714" w:rsidRDefault="00FE0E0A">
      <w:pPr>
        <w:numPr>
          <w:ilvl w:val="0"/>
          <w:numId w:val="29"/>
        </w:numPr>
        <w:autoSpaceDE w:val="0"/>
        <w:spacing w:after="120"/>
        <w:ind w:left="543"/>
        <w:jc w:val="both"/>
        <w:rPr>
          <w:sz w:val="22"/>
          <w:szCs w:val="22"/>
        </w:rPr>
      </w:pPr>
      <w:r w:rsidRPr="00C12714">
        <w:rPr>
          <w:sz w:val="22"/>
          <w:szCs w:val="22"/>
        </w:rPr>
        <w:t>Oświadczenia i dokumenty składane są w oryginale lub kopii poświadczonej za zgodność z oryginałem. Zobowiązanie, o którym mowa w rozdziale V ust. 3 pkt 1 i 4  SIWZ należy złożyć w formie oryginału.</w:t>
      </w:r>
    </w:p>
    <w:p w14:paraId="1190301B" w14:textId="77777777" w:rsidR="000765EF" w:rsidRPr="00C12714" w:rsidRDefault="00FE0E0A">
      <w:pPr>
        <w:numPr>
          <w:ilvl w:val="0"/>
          <w:numId w:val="29"/>
        </w:numPr>
        <w:autoSpaceDE w:val="0"/>
        <w:spacing w:after="120"/>
        <w:ind w:left="543"/>
        <w:jc w:val="both"/>
        <w:rPr>
          <w:sz w:val="22"/>
          <w:szCs w:val="22"/>
        </w:rPr>
      </w:pPr>
      <w:r w:rsidRPr="00C12714">
        <w:rPr>
          <w:sz w:val="22"/>
          <w:szCs w:val="22"/>
        </w:rPr>
        <w:t>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63923820" w14:textId="77777777" w:rsidR="000765EF" w:rsidRPr="00C12714" w:rsidRDefault="00FE0E0A">
      <w:pPr>
        <w:numPr>
          <w:ilvl w:val="0"/>
          <w:numId w:val="29"/>
        </w:numPr>
        <w:autoSpaceDE w:val="0"/>
        <w:spacing w:after="120"/>
        <w:ind w:left="543"/>
        <w:jc w:val="both"/>
        <w:rPr>
          <w:sz w:val="22"/>
          <w:szCs w:val="22"/>
        </w:rPr>
      </w:pPr>
      <w:r w:rsidRPr="00C12714">
        <w:rPr>
          <w:sz w:val="22"/>
          <w:szCs w:val="22"/>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 Podpisy na oświadczeniach i dokumentach muszą być złożone w sposób pozwalający zidentyfikować osobę podpisującą. Zaleca się opatrzenie podpisu pieczątką z imieniem i nazwiskiem osoby podpisującej.</w:t>
      </w:r>
    </w:p>
    <w:p w14:paraId="7B8005ED" w14:textId="77777777" w:rsidR="000765EF" w:rsidRPr="00C12714" w:rsidRDefault="00FE0E0A">
      <w:pPr>
        <w:numPr>
          <w:ilvl w:val="0"/>
          <w:numId w:val="29"/>
        </w:numPr>
        <w:autoSpaceDE w:val="0"/>
        <w:spacing w:after="120"/>
        <w:ind w:left="543"/>
        <w:jc w:val="both"/>
        <w:rPr>
          <w:sz w:val="22"/>
          <w:szCs w:val="22"/>
          <w:lang w:eastAsia="ar-SA"/>
        </w:rPr>
      </w:pPr>
      <w:r w:rsidRPr="00C12714">
        <w:rPr>
          <w:sz w:val="22"/>
          <w:szCs w:val="22"/>
        </w:rPr>
        <w:t xml:space="preserve">W przypadku wskazania przez wykonawcę oświadczeń lub dokumentów, które znajdują się w posiadaniu zamawiającego, zamawiający w celu potwierdzenia okoliczności, o których mowa w </w:t>
      </w:r>
      <w:hyperlink r:id="rId8" w:anchor="_blank" w:history="1">
        <w:r w:rsidRPr="00C12714">
          <w:rPr>
            <w:rStyle w:val="Hipercze"/>
            <w:sz w:val="22"/>
            <w:szCs w:val="22"/>
          </w:rPr>
          <w:t>art. 25 ust. 1 pkt 1</w:t>
        </w:r>
      </w:hyperlink>
      <w:r w:rsidRPr="00C12714">
        <w:rPr>
          <w:sz w:val="22"/>
          <w:szCs w:val="22"/>
        </w:rPr>
        <w:t xml:space="preserve"> i </w:t>
      </w:r>
      <w:hyperlink r:id="rId9" w:anchor="_blank" w:history="1">
        <w:r w:rsidRPr="00C12714">
          <w:rPr>
            <w:rStyle w:val="Hipercze"/>
            <w:sz w:val="22"/>
            <w:szCs w:val="22"/>
          </w:rPr>
          <w:t>3</w:t>
        </w:r>
      </w:hyperlink>
      <w:r w:rsidRPr="00C12714">
        <w:rPr>
          <w:sz w:val="22"/>
          <w:szCs w:val="22"/>
        </w:rPr>
        <w:t xml:space="preserve"> ustawy </w:t>
      </w:r>
      <w:proofErr w:type="spellStart"/>
      <w:r w:rsidRPr="00C12714">
        <w:rPr>
          <w:sz w:val="22"/>
          <w:szCs w:val="22"/>
        </w:rPr>
        <w:t>Pzp</w:t>
      </w:r>
      <w:proofErr w:type="spellEnd"/>
      <w:r w:rsidRPr="00C12714">
        <w:rPr>
          <w:sz w:val="22"/>
          <w:szCs w:val="22"/>
        </w:rPr>
        <w:t>, skorzysta z posiadanych oświadczeń lub dokumentów, o ile są one aktualne.</w:t>
      </w:r>
    </w:p>
    <w:p w14:paraId="79706149" w14:textId="77777777" w:rsidR="000765EF" w:rsidRPr="00C12714" w:rsidRDefault="00FE0E0A">
      <w:pPr>
        <w:numPr>
          <w:ilvl w:val="0"/>
          <w:numId w:val="29"/>
        </w:numPr>
        <w:autoSpaceDE w:val="0"/>
        <w:spacing w:after="120"/>
        <w:ind w:left="543"/>
        <w:jc w:val="both"/>
        <w:rPr>
          <w:rFonts w:eastAsia="TimesNewRoman"/>
          <w:sz w:val="22"/>
          <w:szCs w:val="22"/>
        </w:rPr>
      </w:pPr>
      <w:r w:rsidRPr="00C12714">
        <w:rPr>
          <w:sz w:val="22"/>
          <w:szCs w:val="22"/>
          <w:lang w:eastAsia="ar-SA"/>
        </w:rPr>
        <w:t>Dokumenty stanowiące załączniki wymagane przez niniejszą specyfikację powinny zostać wypełnione przez Wykonawcę wg warunków i postanowień zawartych w SIWZ.</w:t>
      </w:r>
    </w:p>
    <w:p w14:paraId="67512806" w14:textId="77777777" w:rsidR="000765EF" w:rsidRPr="00C12714" w:rsidRDefault="000765EF">
      <w:pPr>
        <w:spacing w:after="120"/>
        <w:ind w:left="708"/>
        <w:rPr>
          <w:rFonts w:eastAsia="TimesNewRoman"/>
          <w:sz w:val="22"/>
          <w:szCs w:val="22"/>
        </w:rPr>
      </w:pPr>
    </w:p>
    <w:p w14:paraId="2F796DC9" w14:textId="77777777" w:rsidR="000765EF" w:rsidRPr="00C12714" w:rsidRDefault="00FE0E0A">
      <w:pPr>
        <w:spacing w:after="120"/>
        <w:jc w:val="both"/>
        <w:rPr>
          <w:bCs/>
          <w:sz w:val="22"/>
          <w:szCs w:val="22"/>
        </w:rPr>
      </w:pPr>
      <w:r w:rsidRPr="00C12714">
        <w:rPr>
          <w:b/>
          <w:sz w:val="22"/>
          <w:szCs w:val="22"/>
          <w:lang w:eastAsia="ar-SA"/>
        </w:rPr>
        <w:lastRenderedPageBreak/>
        <w:t xml:space="preserve">Rozdział VII. Informacje o sposobie porozumiewania się zamawiającego z wykonawcami oraz przekazywania oświadczeń lub dokumentów, a także wskazanie osób uprawnionych do porozumiewania się z wykonawcami </w:t>
      </w:r>
    </w:p>
    <w:p w14:paraId="6075784E" w14:textId="67019763" w:rsidR="000765EF" w:rsidRPr="00C12714" w:rsidRDefault="00FE0E0A">
      <w:pPr>
        <w:widowControl w:val="0"/>
        <w:numPr>
          <w:ilvl w:val="0"/>
          <w:numId w:val="34"/>
        </w:numPr>
        <w:autoSpaceDE w:val="0"/>
        <w:spacing w:after="120"/>
        <w:ind w:left="284"/>
        <w:jc w:val="both"/>
        <w:rPr>
          <w:bCs/>
          <w:sz w:val="22"/>
          <w:szCs w:val="22"/>
        </w:rPr>
      </w:pPr>
      <w:r w:rsidRPr="00C12714">
        <w:rPr>
          <w:bCs/>
          <w:sz w:val="22"/>
          <w:szCs w:val="22"/>
        </w:rPr>
        <w:t xml:space="preserve">Do </w:t>
      </w:r>
      <w:bookmarkStart w:id="3" w:name="_GoBack"/>
      <w:r w:rsidRPr="00C12714">
        <w:rPr>
          <w:bCs/>
          <w:sz w:val="22"/>
          <w:szCs w:val="22"/>
        </w:rPr>
        <w:t>konta</w:t>
      </w:r>
      <w:bookmarkEnd w:id="3"/>
      <w:r w:rsidRPr="00C12714">
        <w:rPr>
          <w:bCs/>
          <w:sz w:val="22"/>
          <w:szCs w:val="22"/>
        </w:rPr>
        <w:t xml:space="preserve">ktowania się z wykonawcami upoważniona jest Katarzyna Piętka (zagadnienia związane z Prawem zamówień publicznych) oraz </w:t>
      </w:r>
      <w:r w:rsidRPr="00C12714">
        <w:rPr>
          <w:rFonts w:eastAsia="SimSun"/>
          <w:sz w:val="22"/>
          <w:szCs w:val="22"/>
        </w:rPr>
        <w:t xml:space="preserve">Kamil </w:t>
      </w:r>
      <w:proofErr w:type="spellStart"/>
      <w:r w:rsidRPr="00C12714">
        <w:rPr>
          <w:rFonts w:eastAsia="SimSun"/>
          <w:sz w:val="22"/>
          <w:szCs w:val="22"/>
        </w:rPr>
        <w:t>Danił</w:t>
      </w:r>
      <w:proofErr w:type="spellEnd"/>
      <w:r w:rsidRPr="00C12714">
        <w:rPr>
          <w:bCs/>
          <w:sz w:val="22"/>
          <w:szCs w:val="22"/>
        </w:rPr>
        <w:t xml:space="preserve"> (zagadnienia związane z przedmiotem zamówienia). Oświadczenia, wnioski, zawiadomienia oraz informacje mogą być przekazane w formie pisemnej lub drogą elektroniczną na adres: zamowienia@szpitalpolanki.pl. Analogicznie wszystkie oświadczenia, wyjaśnienia, zawiadomienia oraz informacje Zamawiającego będą dostarczane Wykonawcom w tej samej formie - z zastrzeżeniem, że dokumenty i oświadczenia dostarczane lub uzupełniane w trybie art. 26 ust. 3 i 3a ustawy </w:t>
      </w:r>
      <w:proofErr w:type="spellStart"/>
      <w:r w:rsidRPr="00C12714">
        <w:rPr>
          <w:bCs/>
          <w:sz w:val="22"/>
          <w:szCs w:val="22"/>
        </w:rPr>
        <w:t>Pzp</w:t>
      </w:r>
      <w:proofErr w:type="spellEnd"/>
      <w:r w:rsidRPr="00C12714">
        <w:rPr>
          <w:bCs/>
          <w:sz w:val="22"/>
          <w:szCs w:val="22"/>
        </w:rPr>
        <w:t xml:space="preserve"> muszą być dostarczone w formie pisemnej tj. pocztą na adres Zamawiającego.</w:t>
      </w:r>
    </w:p>
    <w:p w14:paraId="159542B2" w14:textId="77777777" w:rsidR="000765EF" w:rsidRPr="00C12714" w:rsidRDefault="00FE0E0A">
      <w:pPr>
        <w:widowControl w:val="0"/>
        <w:numPr>
          <w:ilvl w:val="0"/>
          <w:numId w:val="34"/>
        </w:numPr>
        <w:autoSpaceDE w:val="0"/>
        <w:spacing w:after="120"/>
        <w:ind w:left="284" w:hanging="284"/>
        <w:jc w:val="both"/>
        <w:rPr>
          <w:sz w:val="22"/>
          <w:szCs w:val="22"/>
          <w:lang w:eastAsia="ar-SA"/>
        </w:rPr>
      </w:pPr>
      <w:r w:rsidRPr="00C12714">
        <w:rPr>
          <w:bCs/>
          <w:sz w:val="22"/>
          <w:szCs w:val="22"/>
        </w:rPr>
        <w:t>Każdy uczestnik postępowania ma prawo zwrócić się do Zamawiającego o wyjaśnienie treści SIWZ. Zamawiający udzieli wyjaśnień niezwłocznie, jednak nie później niż 2 dni przed upływem terminu składania ofert, pod warunkiem, że wniosek o wyjaśnienie treści SIWZ wpłynął do Zamawiającego nie później niż do końca dnia, w którym upływa połowa wyznaczonego terminu składania ofert.</w:t>
      </w:r>
    </w:p>
    <w:p w14:paraId="1A2C71E5" w14:textId="77777777" w:rsidR="000765EF" w:rsidRPr="00C12714" w:rsidRDefault="00FE0E0A">
      <w:pPr>
        <w:numPr>
          <w:ilvl w:val="0"/>
          <w:numId w:val="27"/>
        </w:numPr>
        <w:spacing w:after="120"/>
        <w:ind w:left="357" w:hanging="357"/>
        <w:jc w:val="both"/>
        <w:rPr>
          <w:sz w:val="22"/>
          <w:szCs w:val="22"/>
        </w:rPr>
      </w:pPr>
      <w:r w:rsidRPr="00C12714">
        <w:rPr>
          <w:sz w:val="22"/>
          <w:szCs w:val="22"/>
          <w:lang w:eastAsia="ar-SA"/>
        </w:rPr>
        <w:t xml:space="preserve">W przypadku braku potwierdzenia otrzymania wiadomości przez Wykonawcę, zamawiający domniema, iż pismo wysłane przez zamawiającego na numer </w:t>
      </w:r>
      <w:proofErr w:type="gramStart"/>
      <w:r w:rsidRPr="00C12714">
        <w:rPr>
          <w:sz w:val="22"/>
          <w:szCs w:val="22"/>
          <w:lang w:eastAsia="ar-SA"/>
        </w:rPr>
        <w:t>faksu,</w:t>
      </w:r>
      <w:proofErr w:type="gramEnd"/>
      <w:r w:rsidRPr="00C12714">
        <w:rPr>
          <w:sz w:val="22"/>
          <w:szCs w:val="22"/>
          <w:lang w:eastAsia="ar-SA"/>
        </w:rPr>
        <w:t xml:space="preserve"> lub e-maila lub adres podany przez Wykonawcę zostało mu doręczone w sposób umożliwiający zapoznanie się wykonawcy z treścią pisma.</w:t>
      </w:r>
    </w:p>
    <w:p w14:paraId="361A1FC1" w14:textId="77777777" w:rsidR="000765EF" w:rsidRPr="00C12714" w:rsidRDefault="00FE0E0A">
      <w:pPr>
        <w:numPr>
          <w:ilvl w:val="0"/>
          <w:numId w:val="27"/>
        </w:numPr>
        <w:spacing w:after="120"/>
        <w:ind w:left="357" w:hanging="357"/>
        <w:jc w:val="both"/>
        <w:rPr>
          <w:b/>
          <w:sz w:val="22"/>
          <w:szCs w:val="22"/>
          <w:u w:val="single"/>
        </w:rPr>
      </w:pPr>
      <w:r w:rsidRPr="00C12714">
        <w:rPr>
          <w:sz w:val="22"/>
          <w:szCs w:val="22"/>
        </w:rPr>
        <w:t xml:space="preserve">Treść zapytań wraz z wyjaśnieniami Zamawiający przekaże Wykonawcom, którym przekazał SIWZ, bez ujawniania źródła zapytania, oraz zamieści na stronie internetowej, na której została udostępniona SIWZ. Wyjaśnienia zostaną przesłane Wykonawcom pisemnie, faksem lub e-mailem. </w:t>
      </w:r>
    </w:p>
    <w:p w14:paraId="2341067B" w14:textId="77777777" w:rsidR="000765EF" w:rsidRPr="00C12714" w:rsidRDefault="000765EF">
      <w:pPr>
        <w:spacing w:after="120"/>
        <w:jc w:val="both"/>
        <w:rPr>
          <w:b/>
          <w:sz w:val="22"/>
          <w:szCs w:val="22"/>
          <w:u w:val="single"/>
        </w:rPr>
      </w:pPr>
    </w:p>
    <w:p w14:paraId="10A26E95" w14:textId="77777777" w:rsidR="000765EF" w:rsidRPr="00C12714" w:rsidRDefault="00FE0E0A">
      <w:pPr>
        <w:spacing w:after="120"/>
        <w:rPr>
          <w:sz w:val="22"/>
          <w:szCs w:val="22"/>
        </w:rPr>
      </w:pPr>
      <w:r w:rsidRPr="00C12714">
        <w:rPr>
          <w:b/>
          <w:sz w:val="22"/>
          <w:szCs w:val="22"/>
          <w:u w:val="single"/>
          <w:lang w:eastAsia="ar-SA"/>
        </w:rPr>
        <w:t>Rozdział VIII. Wymagania dotyczące wadium i zabezpieczenia należytego wykonania umowy.</w:t>
      </w:r>
    </w:p>
    <w:p w14:paraId="4279120F" w14:textId="77777777" w:rsidR="000765EF" w:rsidRPr="00C12714" w:rsidRDefault="00FE0E0A">
      <w:pPr>
        <w:autoSpaceDE w:val="0"/>
        <w:spacing w:after="120"/>
        <w:ind w:left="284" w:hanging="284"/>
        <w:jc w:val="both"/>
        <w:rPr>
          <w:sz w:val="22"/>
          <w:szCs w:val="22"/>
          <w:u w:val="single"/>
          <w:lang w:eastAsia="ar-SA"/>
        </w:rPr>
      </w:pPr>
      <w:r w:rsidRPr="00C12714">
        <w:rPr>
          <w:sz w:val="22"/>
          <w:szCs w:val="22"/>
        </w:rPr>
        <w:t xml:space="preserve">Zamawiający nie żąda wniesienia wadium oraz należytego zabezpieczenia umowy. </w:t>
      </w:r>
    </w:p>
    <w:p w14:paraId="39B6B1AD" w14:textId="77777777" w:rsidR="000765EF" w:rsidRPr="00C12714" w:rsidRDefault="000765EF">
      <w:pPr>
        <w:spacing w:after="120"/>
        <w:rPr>
          <w:sz w:val="22"/>
          <w:szCs w:val="22"/>
          <w:u w:val="single"/>
          <w:lang w:eastAsia="ar-SA"/>
        </w:rPr>
      </w:pPr>
    </w:p>
    <w:p w14:paraId="30CB06BA" w14:textId="77777777" w:rsidR="000765EF" w:rsidRPr="00C12714" w:rsidRDefault="00FE0E0A">
      <w:pPr>
        <w:spacing w:after="120"/>
        <w:rPr>
          <w:sz w:val="22"/>
          <w:szCs w:val="22"/>
        </w:rPr>
      </w:pPr>
      <w:r w:rsidRPr="00C12714">
        <w:rPr>
          <w:b/>
          <w:sz w:val="22"/>
          <w:szCs w:val="22"/>
          <w:u w:val="single"/>
          <w:lang w:eastAsia="ar-SA"/>
        </w:rPr>
        <w:t xml:space="preserve">Rozdział IX. Termin związania ofertą </w:t>
      </w:r>
    </w:p>
    <w:p w14:paraId="77CDCEFB" w14:textId="77777777" w:rsidR="000765EF" w:rsidRPr="00C12714" w:rsidRDefault="00FE0E0A">
      <w:pPr>
        <w:numPr>
          <w:ilvl w:val="0"/>
          <w:numId w:val="13"/>
        </w:numPr>
        <w:tabs>
          <w:tab w:val="left" w:pos="426"/>
        </w:tabs>
        <w:spacing w:after="120"/>
        <w:jc w:val="both"/>
        <w:rPr>
          <w:sz w:val="22"/>
          <w:szCs w:val="22"/>
          <w:lang w:eastAsia="ar-SA"/>
        </w:rPr>
      </w:pPr>
      <w:r w:rsidRPr="00C12714">
        <w:rPr>
          <w:sz w:val="22"/>
          <w:szCs w:val="22"/>
        </w:rPr>
        <w:t xml:space="preserve">Termin związania Wykonawcy złożoną ofertą wynosi 30 dni. </w:t>
      </w:r>
    </w:p>
    <w:p w14:paraId="2D8A62FA" w14:textId="77777777" w:rsidR="000765EF" w:rsidRPr="00C12714" w:rsidRDefault="00FE0E0A">
      <w:pPr>
        <w:numPr>
          <w:ilvl w:val="0"/>
          <w:numId w:val="13"/>
        </w:numPr>
        <w:tabs>
          <w:tab w:val="left" w:pos="426"/>
        </w:tabs>
        <w:spacing w:after="120"/>
        <w:ind w:left="426" w:hanging="426"/>
        <w:jc w:val="both"/>
        <w:rPr>
          <w:sz w:val="22"/>
          <w:szCs w:val="22"/>
        </w:rPr>
      </w:pPr>
      <w:r w:rsidRPr="00C12714">
        <w:rPr>
          <w:sz w:val="22"/>
          <w:szCs w:val="22"/>
          <w:lang w:eastAsia="ar-SA"/>
        </w:rPr>
        <w:t xml:space="preserve">Wykonawca samodzielnie lub na wniosek Zamawiającego może przedłużyć termin związania ofertą, z </w:t>
      </w:r>
      <w:proofErr w:type="gramStart"/>
      <w:r w:rsidRPr="00C12714">
        <w:rPr>
          <w:sz w:val="22"/>
          <w:szCs w:val="22"/>
          <w:lang w:eastAsia="ar-SA"/>
        </w:rPr>
        <w:t>tym</w:t>
      </w:r>
      <w:proofErr w:type="gramEnd"/>
      <w:r w:rsidRPr="00C12714">
        <w:rPr>
          <w:sz w:val="22"/>
          <w:szCs w:val="22"/>
          <w:lang w:eastAsia="ar-SA"/>
        </w:rPr>
        <w:t xml:space="preserve"> że Zamawiający może tylko raz, co najmniej na 3 dni przed upływem terminu związania ofertą, zwrócić się do Wykonawców o wyrażenie zgody na przedłużenie tego terminu o oznaczony okres, nie dłuższy jednak niż 60 dni.</w:t>
      </w:r>
    </w:p>
    <w:p w14:paraId="3103EAF6" w14:textId="77777777" w:rsidR="000765EF" w:rsidRPr="00C12714" w:rsidRDefault="00FE0E0A">
      <w:pPr>
        <w:numPr>
          <w:ilvl w:val="0"/>
          <w:numId w:val="13"/>
        </w:numPr>
        <w:tabs>
          <w:tab w:val="left" w:pos="426"/>
        </w:tabs>
        <w:spacing w:after="120"/>
        <w:ind w:left="426" w:hanging="426"/>
        <w:jc w:val="both"/>
        <w:rPr>
          <w:sz w:val="22"/>
          <w:szCs w:val="22"/>
          <w:u w:val="single"/>
          <w:lang w:eastAsia="ar-SA"/>
        </w:rPr>
      </w:pPr>
      <w:r w:rsidRPr="00C12714">
        <w:rPr>
          <w:sz w:val="22"/>
          <w:szCs w:val="22"/>
        </w:rPr>
        <w:t>Bieg terminu związania ofertą rozpoczyna się wraz  z upływem terminu składania ofert.</w:t>
      </w:r>
    </w:p>
    <w:p w14:paraId="7E59A68C" w14:textId="77777777" w:rsidR="000765EF" w:rsidRPr="00C12714" w:rsidRDefault="000765EF">
      <w:pPr>
        <w:spacing w:after="120"/>
        <w:rPr>
          <w:sz w:val="22"/>
          <w:szCs w:val="22"/>
          <w:u w:val="single"/>
          <w:lang w:eastAsia="ar-SA"/>
        </w:rPr>
      </w:pPr>
    </w:p>
    <w:p w14:paraId="50573821" w14:textId="77777777" w:rsidR="000765EF" w:rsidRPr="00C12714" w:rsidRDefault="00FE0E0A">
      <w:pPr>
        <w:spacing w:after="120"/>
        <w:rPr>
          <w:sz w:val="22"/>
          <w:szCs w:val="22"/>
        </w:rPr>
      </w:pPr>
      <w:r w:rsidRPr="00C12714">
        <w:rPr>
          <w:b/>
          <w:sz w:val="22"/>
          <w:szCs w:val="22"/>
          <w:u w:val="single"/>
          <w:lang w:eastAsia="ar-SA"/>
        </w:rPr>
        <w:t>Rozdział X. Opis sposobu przygotowania ofert</w:t>
      </w:r>
    </w:p>
    <w:p w14:paraId="3D1119CA" w14:textId="4319AFAC" w:rsidR="000765EF" w:rsidRPr="00C12714" w:rsidRDefault="00FE0E0A">
      <w:pPr>
        <w:widowControl w:val="0"/>
        <w:numPr>
          <w:ilvl w:val="0"/>
          <w:numId w:val="35"/>
        </w:numPr>
        <w:tabs>
          <w:tab w:val="left" w:pos="360"/>
        </w:tabs>
        <w:spacing w:after="120"/>
        <w:ind w:left="360"/>
        <w:jc w:val="both"/>
        <w:rPr>
          <w:sz w:val="22"/>
          <w:szCs w:val="22"/>
        </w:rPr>
      </w:pPr>
      <w:r w:rsidRPr="00C12714">
        <w:rPr>
          <w:sz w:val="22"/>
          <w:szCs w:val="22"/>
        </w:rPr>
        <w:t xml:space="preserve">Oferta powinna zostać sporządzona według wzoru formularza ofertowego, stanowiącego </w:t>
      </w:r>
      <w:r w:rsidRPr="00C12714">
        <w:rPr>
          <w:b/>
          <w:sz w:val="22"/>
          <w:szCs w:val="22"/>
        </w:rPr>
        <w:t xml:space="preserve">Załącznik nr </w:t>
      </w:r>
      <w:r w:rsidR="00001893">
        <w:rPr>
          <w:b/>
          <w:sz w:val="22"/>
          <w:szCs w:val="22"/>
        </w:rPr>
        <w:t>3</w:t>
      </w:r>
      <w:r w:rsidRPr="00C12714">
        <w:rPr>
          <w:b/>
          <w:sz w:val="22"/>
          <w:szCs w:val="22"/>
        </w:rPr>
        <w:t xml:space="preserve"> do SIWZ</w:t>
      </w:r>
      <w:r w:rsidRPr="00C12714">
        <w:rPr>
          <w:sz w:val="22"/>
          <w:szCs w:val="22"/>
        </w:rPr>
        <w:t xml:space="preserve">. </w:t>
      </w:r>
    </w:p>
    <w:p w14:paraId="54171F04" w14:textId="77777777" w:rsidR="000765EF" w:rsidRPr="00C12714" w:rsidRDefault="00FE0E0A">
      <w:pPr>
        <w:widowControl w:val="0"/>
        <w:numPr>
          <w:ilvl w:val="0"/>
          <w:numId w:val="35"/>
        </w:numPr>
        <w:tabs>
          <w:tab w:val="left" w:pos="360"/>
        </w:tabs>
        <w:spacing w:after="120"/>
        <w:ind w:left="360"/>
        <w:jc w:val="both"/>
        <w:rPr>
          <w:sz w:val="22"/>
          <w:szCs w:val="22"/>
        </w:rPr>
      </w:pPr>
      <w:r w:rsidRPr="00C12714">
        <w:rPr>
          <w:sz w:val="22"/>
          <w:szCs w:val="22"/>
        </w:rPr>
        <w:t>Do oferty należy dołączyć oświadczenia i dokumenty wymienione w rozdz. VI ust. 1 SIWZ</w:t>
      </w:r>
      <w:r w:rsidRPr="00C12714">
        <w:rPr>
          <w:b/>
          <w:sz w:val="22"/>
          <w:szCs w:val="22"/>
          <w:u w:val="single"/>
        </w:rPr>
        <w:t>,</w:t>
      </w:r>
      <w:r w:rsidRPr="00C12714">
        <w:rPr>
          <w:bCs/>
          <w:sz w:val="22"/>
          <w:szCs w:val="22"/>
          <w:u w:val="single"/>
        </w:rPr>
        <w:t xml:space="preserve"> a także ewentualne pełnomocnictwa</w:t>
      </w:r>
      <w:r w:rsidRPr="00C12714">
        <w:rPr>
          <w:bCs/>
          <w:sz w:val="22"/>
          <w:szCs w:val="22"/>
        </w:rPr>
        <w:t xml:space="preserve">. </w:t>
      </w:r>
    </w:p>
    <w:p w14:paraId="160DC4FB" w14:textId="77777777" w:rsidR="000765EF" w:rsidRPr="00C12714" w:rsidRDefault="00FE0E0A">
      <w:pPr>
        <w:widowControl w:val="0"/>
        <w:numPr>
          <w:ilvl w:val="0"/>
          <w:numId w:val="35"/>
        </w:numPr>
        <w:tabs>
          <w:tab w:val="left" w:pos="360"/>
        </w:tabs>
        <w:spacing w:after="120"/>
        <w:ind w:left="360"/>
        <w:jc w:val="both"/>
        <w:rPr>
          <w:sz w:val="22"/>
          <w:szCs w:val="22"/>
        </w:rPr>
      </w:pPr>
      <w:r w:rsidRPr="00C12714">
        <w:rPr>
          <w:sz w:val="22"/>
          <w:szCs w:val="22"/>
        </w:rPr>
        <w:t>Zaleca się, aby oferta wraz ze wszystkimi załącznikami była spięta w sposób uniemożliwiający jej  zdekompletowanie.</w:t>
      </w:r>
    </w:p>
    <w:p w14:paraId="294A9392" w14:textId="77777777" w:rsidR="000765EF" w:rsidRPr="00C12714" w:rsidRDefault="00FE0E0A">
      <w:pPr>
        <w:widowControl w:val="0"/>
        <w:numPr>
          <w:ilvl w:val="0"/>
          <w:numId w:val="35"/>
        </w:numPr>
        <w:tabs>
          <w:tab w:val="left" w:pos="360"/>
        </w:tabs>
        <w:spacing w:after="120"/>
        <w:ind w:left="0" w:firstLine="0"/>
        <w:jc w:val="both"/>
        <w:rPr>
          <w:sz w:val="22"/>
          <w:szCs w:val="22"/>
        </w:rPr>
      </w:pPr>
      <w:r w:rsidRPr="00C12714">
        <w:rPr>
          <w:sz w:val="22"/>
          <w:szCs w:val="22"/>
        </w:rPr>
        <w:t>Ofertę sporządza się w języku polskim z zachowaniem formy pisemnej pod rygorem nieważności.</w:t>
      </w:r>
    </w:p>
    <w:p w14:paraId="2D0C1F55" w14:textId="77777777" w:rsidR="000765EF" w:rsidRPr="00C12714" w:rsidRDefault="00FE0E0A">
      <w:pPr>
        <w:widowControl w:val="0"/>
        <w:numPr>
          <w:ilvl w:val="0"/>
          <w:numId w:val="35"/>
        </w:numPr>
        <w:tabs>
          <w:tab w:val="left" w:pos="360"/>
        </w:tabs>
        <w:spacing w:after="120"/>
        <w:ind w:left="284" w:hanging="284"/>
        <w:jc w:val="both"/>
        <w:rPr>
          <w:b/>
          <w:sz w:val="22"/>
          <w:szCs w:val="22"/>
        </w:rPr>
      </w:pPr>
      <w:r w:rsidRPr="00C12714">
        <w:rPr>
          <w:sz w:val="22"/>
          <w:szCs w:val="22"/>
        </w:rPr>
        <w:t>Zaleca się, aby każda ze stron oferty była ponumerowana i zaparafowana przez Wykonawcę lub osobę/osoby upoważnione do reprezentowania Wykonawcy.</w:t>
      </w:r>
    </w:p>
    <w:p w14:paraId="451ACACF" w14:textId="77777777" w:rsidR="000765EF" w:rsidRPr="00C12714" w:rsidRDefault="00FE0E0A">
      <w:pPr>
        <w:widowControl w:val="0"/>
        <w:numPr>
          <w:ilvl w:val="0"/>
          <w:numId w:val="35"/>
        </w:numPr>
        <w:tabs>
          <w:tab w:val="left" w:pos="284"/>
        </w:tabs>
        <w:spacing w:after="120"/>
        <w:ind w:left="284" w:hanging="284"/>
        <w:jc w:val="both"/>
        <w:rPr>
          <w:sz w:val="22"/>
          <w:szCs w:val="22"/>
        </w:rPr>
      </w:pPr>
      <w:r w:rsidRPr="00C12714">
        <w:rPr>
          <w:b/>
          <w:sz w:val="22"/>
          <w:szCs w:val="22"/>
        </w:rPr>
        <w:t xml:space="preserve">Oferta wraz ze wszystkimi załącznikami musi być podpisana przez Wykonawcę lub osobę/osoby upoważnione do reprezentowania Wykonawcy. Pełnomocnictwo powinno być dołączone do oferty, </w:t>
      </w:r>
      <w:r w:rsidRPr="00C12714">
        <w:rPr>
          <w:b/>
          <w:sz w:val="22"/>
          <w:szCs w:val="22"/>
        </w:rPr>
        <w:lastRenderedPageBreak/>
        <w:t xml:space="preserve">o ile nie wynika z innych załączonych dokumentów. </w:t>
      </w:r>
      <w:r w:rsidRPr="00C12714">
        <w:rPr>
          <w:b/>
          <w:sz w:val="22"/>
          <w:szCs w:val="22"/>
          <w:u w:val="single"/>
        </w:rPr>
        <w:t>Pełnomocnictwo powinno być złożone w oryginale lub notarialnie potwierdzonej kopii.</w:t>
      </w:r>
    </w:p>
    <w:p w14:paraId="2FE33341" w14:textId="77777777" w:rsidR="000765EF" w:rsidRPr="00C12714" w:rsidRDefault="00FE0E0A">
      <w:pPr>
        <w:widowControl w:val="0"/>
        <w:numPr>
          <w:ilvl w:val="0"/>
          <w:numId w:val="35"/>
        </w:numPr>
        <w:tabs>
          <w:tab w:val="left" w:pos="284"/>
        </w:tabs>
        <w:spacing w:after="120"/>
        <w:ind w:left="284" w:hanging="284"/>
        <w:jc w:val="both"/>
        <w:rPr>
          <w:sz w:val="22"/>
          <w:szCs w:val="22"/>
        </w:rPr>
      </w:pPr>
      <w:r w:rsidRPr="00C12714">
        <w:rPr>
          <w:sz w:val="22"/>
          <w:szCs w:val="22"/>
        </w:rPr>
        <w:t>W przypadku braku pieczęci imiennej osoby podpisującej ofertę, podpisy złożone przez Wykonawcę w Formularzu oferty oraz innych formularzach zawartych w SIWZ powinny być czytelne</w:t>
      </w:r>
      <w:r w:rsidRPr="00C12714">
        <w:rPr>
          <w:b/>
          <w:sz w:val="22"/>
          <w:szCs w:val="22"/>
        </w:rPr>
        <w:t>.</w:t>
      </w:r>
    </w:p>
    <w:p w14:paraId="3A32061A" w14:textId="77777777" w:rsidR="000765EF" w:rsidRPr="00C12714" w:rsidRDefault="00FE0E0A">
      <w:pPr>
        <w:widowControl w:val="0"/>
        <w:numPr>
          <w:ilvl w:val="0"/>
          <w:numId w:val="35"/>
        </w:numPr>
        <w:tabs>
          <w:tab w:val="left" w:pos="284"/>
        </w:tabs>
        <w:spacing w:after="120"/>
        <w:ind w:left="284" w:hanging="284"/>
        <w:jc w:val="both"/>
        <w:rPr>
          <w:sz w:val="22"/>
          <w:szCs w:val="22"/>
        </w:rPr>
      </w:pPr>
      <w:r w:rsidRPr="00C12714">
        <w:rPr>
          <w:sz w:val="22"/>
          <w:szCs w:val="22"/>
        </w:rPr>
        <w:t>Poprawki powinny być naniesione czytelnie i sygnowane podpisem Wykonawcy lub osoby/osób upoważnionych do reprezentowania Wykonawcy.</w:t>
      </w:r>
    </w:p>
    <w:p w14:paraId="2C20E3D8" w14:textId="77777777" w:rsidR="000765EF" w:rsidRPr="00C12714" w:rsidRDefault="00FE0E0A">
      <w:pPr>
        <w:widowControl w:val="0"/>
        <w:numPr>
          <w:ilvl w:val="0"/>
          <w:numId w:val="35"/>
        </w:numPr>
        <w:tabs>
          <w:tab w:val="left" w:pos="142"/>
        </w:tabs>
        <w:spacing w:after="120"/>
        <w:ind w:left="284" w:hanging="284"/>
        <w:jc w:val="both"/>
        <w:rPr>
          <w:b/>
          <w:sz w:val="22"/>
          <w:szCs w:val="22"/>
          <w:lang w:eastAsia="ar-SA"/>
        </w:rPr>
      </w:pPr>
      <w:r w:rsidRPr="00C12714">
        <w:rPr>
          <w:sz w:val="22"/>
          <w:szCs w:val="22"/>
        </w:rPr>
        <w:t xml:space="preserve">Wykonawca winien umieścić ofertę w zamkniętej kopercie zaadresowanej na adres </w:t>
      </w:r>
      <w:r w:rsidRPr="00C12714">
        <w:rPr>
          <w:bCs/>
          <w:sz w:val="22"/>
          <w:szCs w:val="22"/>
        </w:rPr>
        <w:t>Zamawiającego,</w:t>
      </w:r>
      <w:r w:rsidRPr="00C12714">
        <w:rPr>
          <w:sz w:val="22"/>
          <w:szCs w:val="22"/>
        </w:rPr>
        <w:t xml:space="preserve"> </w:t>
      </w:r>
      <w:r w:rsidRPr="00C12714">
        <w:rPr>
          <w:bCs/>
          <w:sz w:val="22"/>
          <w:szCs w:val="22"/>
        </w:rPr>
        <w:t>Szpital Dziecięcy Polanki im. Macieja Płażyńskiego w Gdańsku sp. z o.o., ul. Polanki 119, 80-308 Gdańsk.</w:t>
      </w:r>
      <w:r w:rsidRPr="00C12714">
        <w:rPr>
          <w:sz w:val="22"/>
          <w:szCs w:val="22"/>
        </w:rPr>
        <w:t xml:space="preserve"> Na kopercie należy umieścić nazwę i adres Wykonawcy, oraz napis: </w:t>
      </w:r>
    </w:p>
    <w:p w14:paraId="04D1AB7E" w14:textId="77777777" w:rsidR="000765EF" w:rsidRPr="00C12714" w:rsidRDefault="00FE0E0A">
      <w:pPr>
        <w:jc w:val="center"/>
        <w:rPr>
          <w:b/>
          <w:sz w:val="22"/>
          <w:szCs w:val="22"/>
          <w:lang w:eastAsia="ar-SA"/>
        </w:rPr>
      </w:pPr>
      <w:r w:rsidRPr="00C12714">
        <w:rPr>
          <w:b/>
          <w:sz w:val="22"/>
          <w:szCs w:val="22"/>
          <w:lang w:eastAsia="ar-SA"/>
        </w:rPr>
        <w:t xml:space="preserve">„Oferta na dostawę </w:t>
      </w:r>
      <w:r w:rsidRPr="00C12714">
        <w:rPr>
          <w:b/>
          <w:bCs/>
          <w:iCs/>
          <w:sz w:val="22"/>
          <w:szCs w:val="22"/>
        </w:rPr>
        <w:t>wraz z montażem i uruchomieniem automatycznego systemu parkingowego z systemem monitoringu wizyjnego</w:t>
      </w:r>
      <w:r w:rsidRPr="00C12714">
        <w:rPr>
          <w:b/>
          <w:sz w:val="22"/>
          <w:szCs w:val="22"/>
          <w:lang w:eastAsia="ar-SA"/>
        </w:rPr>
        <w:t>.</w:t>
      </w:r>
    </w:p>
    <w:p w14:paraId="7AACA1F7" w14:textId="17E955C3" w:rsidR="000765EF" w:rsidRPr="00C12714" w:rsidRDefault="00FE0E0A">
      <w:pPr>
        <w:spacing w:after="120"/>
        <w:jc w:val="center"/>
        <w:rPr>
          <w:sz w:val="22"/>
          <w:szCs w:val="22"/>
        </w:rPr>
      </w:pPr>
      <w:r w:rsidRPr="00C12714">
        <w:rPr>
          <w:b/>
          <w:sz w:val="22"/>
          <w:szCs w:val="22"/>
          <w:lang w:eastAsia="ar-SA"/>
        </w:rPr>
        <w:t xml:space="preserve">Nie otwierać przed dniem </w:t>
      </w:r>
      <w:r w:rsidR="00390B88">
        <w:rPr>
          <w:b/>
          <w:sz w:val="22"/>
          <w:szCs w:val="22"/>
          <w:lang w:eastAsia="ar-SA"/>
        </w:rPr>
        <w:t>12 marca 2020</w:t>
      </w:r>
      <w:r w:rsidRPr="00C12714">
        <w:rPr>
          <w:b/>
          <w:sz w:val="22"/>
          <w:szCs w:val="22"/>
          <w:lang w:eastAsia="ar-SA"/>
        </w:rPr>
        <w:t xml:space="preserve"> r., godz. </w:t>
      </w:r>
      <w:r w:rsidR="00390B88">
        <w:rPr>
          <w:b/>
          <w:sz w:val="22"/>
          <w:szCs w:val="22"/>
          <w:lang w:eastAsia="ar-SA"/>
        </w:rPr>
        <w:t>08.15</w:t>
      </w:r>
      <w:r w:rsidRPr="00C12714">
        <w:rPr>
          <w:b/>
          <w:sz w:val="22"/>
          <w:szCs w:val="22"/>
          <w:lang w:eastAsia="ar-SA"/>
        </w:rPr>
        <w:t>”.</w:t>
      </w:r>
    </w:p>
    <w:p w14:paraId="4BCE6C7A" w14:textId="77777777" w:rsidR="000765EF" w:rsidRPr="00C12714" w:rsidRDefault="00FE0E0A">
      <w:pPr>
        <w:numPr>
          <w:ilvl w:val="0"/>
          <w:numId w:val="35"/>
        </w:numPr>
        <w:tabs>
          <w:tab w:val="left" w:pos="284"/>
          <w:tab w:val="left" w:pos="360"/>
          <w:tab w:val="left" w:pos="426"/>
          <w:tab w:val="left" w:pos="9000"/>
        </w:tabs>
        <w:spacing w:after="120"/>
        <w:ind w:hanging="720"/>
        <w:jc w:val="both"/>
        <w:rPr>
          <w:sz w:val="22"/>
          <w:szCs w:val="22"/>
        </w:rPr>
      </w:pPr>
      <w:r w:rsidRPr="00C12714">
        <w:rPr>
          <w:sz w:val="22"/>
          <w:szCs w:val="22"/>
        </w:rPr>
        <w:t>Wykonawca umieści na kopercie także swoją nazwę (firmę) oraz adres.</w:t>
      </w:r>
    </w:p>
    <w:p w14:paraId="492465F4" w14:textId="77777777" w:rsidR="000765EF" w:rsidRPr="00C12714" w:rsidRDefault="00FE0E0A" w:rsidP="00D81294">
      <w:pPr>
        <w:widowControl w:val="0"/>
        <w:numPr>
          <w:ilvl w:val="0"/>
          <w:numId w:val="35"/>
        </w:numPr>
        <w:tabs>
          <w:tab w:val="left" w:pos="284"/>
        </w:tabs>
        <w:spacing w:after="120"/>
        <w:ind w:left="284" w:hanging="284"/>
        <w:jc w:val="both"/>
        <w:rPr>
          <w:sz w:val="22"/>
          <w:szCs w:val="22"/>
        </w:rPr>
      </w:pPr>
      <w:r w:rsidRPr="00C12714">
        <w:rPr>
          <w:sz w:val="22"/>
          <w:szCs w:val="22"/>
        </w:rPr>
        <w:t xml:space="preserve">Koperta winna być szczelnie zamknięta w sposób uniemożliwiający zapoznanie się z treścią oferty, przed jej otwarciem. </w:t>
      </w:r>
    </w:p>
    <w:p w14:paraId="14680F1F" w14:textId="77777777" w:rsidR="000765EF" w:rsidRPr="00C12714" w:rsidRDefault="00FE0E0A" w:rsidP="00D81294">
      <w:pPr>
        <w:widowControl w:val="0"/>
        <w:numPr>
          <w:ilvl w:val="0"/>
          <w:numId w:val="35"/>
        </w:numPr>
        <w:tabs>
          <w:tab w:val="left" w:pos="284"/>
        </w:tabs>
        <w:spacing w:after="120"/>
        <w:ind w:left="284" w:hanging="284"/>
        <w:jc w:val="both"/>
        <w:rPr>
          <w:sz w:val="22"/>
          <w:szCs w:val="22"/>
        </w:rPr>
      </w:pPr>
      <w:r w:rsidRPr="00C12714">
        <w:rPr>
          <w:sz w:val="22"/>
          <w:szCs w:val="22"/>
        </w:rPr>
        <w:t>Wykonawca przed upływem terminu składania ofert, może wprowadzić zmiany do złożonej oferty. Wprowadzenie zmian do złożonych ofert należy dokonać w formie określonej w ust. 9 z dopiskiem „Zmiana oferty”.</w:t>
      </w:r>
    </w:p>
    <w:p w14:paraId="7718C4B1" w14:textId="77777777" w:rsidR="000765EF" w:rsidRPr="00C12714" w:rsidRDefault="00FE0E0A" w:rsidP="00D81294">
      <w:pPr>
        <w:widowControl w:val="0"/>
        <w:numPr>
          <w:ilvl w:val="0"/>
          <w:numId w:val="35"/>
        </w:numPr>
        <w:tabs>
          <w:tab w:val="left" w:pos="284"/>
        </w:tabs>
        <w:spacing w:after="120"/>
        <w:ind w:left="284" w:hanging="284"/>
        <w:jc w:val="both"/>
        <w:rPr>
          <w:sz w:val="22"/>
          <w:szCs w:val="22"/>
        </w:rPr>
      </w:pPr>
      <w:r w:rsidRPr="00C12714">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14:paraId="0C3EAF7E" w14:textId="3F0301D2" w:rsidR="000765EF" w:rsidRPr="00C12714" w:rsidRDefault="00FE0E0A" w:rsidP="00D81294">
      <w:pPr>
        <w:widowControl w:val="0"/>
        <w:numPr>
          <w:ilvl w:val="0"/>
          <w:numId w:val="35"/>
        </w:numPr>
        <w:tabs>
          <w:tab w:val="left" w:pos="284"/>
        </w:tabs>
        <w:spacing w:after="120"/>
        <w:ind w:left="284" w:hanging="284"/>
        <w:jc w:val="both"/>
        <w:rPr>
          <w:sz w:val="22"/>
          <w:szCs w:val="22"/>
        </w:rPr>
      </w:pPr>
      <w:r w:rsidRPr="00C12714">
        <w:rPr>
          <w:sz w:val="22"/>
          <w:szCs w:val="22"/>
        </w:rPr>
        <w:t>Oferta jest jawna od chwili jej otwarcia, z wyjątkiem informacji, które stanowią tajemnicę przedsiębiorstwa w rozumieniu ustawy z dnia 16 kwietnia 1993 r. o zwalczaniu nieuczciwej konkurencji (Dz. U. z 20</w:t>
      </w:r>
      <w:r w:rsidR="00731AB1">
        <w:rPr>
          <w:sz w:val="22"/>
          <w:szCs w:val="22"/>
        </w:rPr>
        <w:t>19</w:t>
      </w:r>
      <w:r w:rsidRPr="00C12714">
        <w:rPr>
          <w:sz w:val="22"/>
          <w:szCs w:val="22"/>
        </w:rPr>
        <w:t xml:space="preserve"> r. poz. 1</w:t>
      </w:r>
      <w:r w:rsidR="00731AB1">
        <w:rPr>
          <w:sz w:val="22"/>
          <w:szCs w:val="22"/>
        </w:rPr>
        <w:t>010</w:t>
      </w:r>
      <w:r w:rsidRPr="00C12714">
        <w:rPr>
          <w:sz w:val="22"/>
          <w:szCs w:val="22"/>
        </w:rPr>
        <w:t xml:space="preserve"> z </w:t>
      </w:r>
      <w:proofErr w:type="spellStart"/>
      <w:r w:rsidRPr="00C12714">
        <w:rPr>
          <w:sz w:val="22"/>
          <w:szCs w:val="22"/>
        </w:rPr>
        <w:t>późn</w:t>
      </w:r>
      <w:proofErr w:type="spellEnd"/>
      <w:r w:rsidRPr="00C12714">
        <w:rPr>
          <w:sz w:val="22"/>
          <w:szCs w:val="22"/>
        </w:rPr>
        <w:t xml:space="preserve">. zm.), co do których Wykonawca zastrzegł – nie później niż w terminie składania ofert – że nie mogą być udostępnione i muszą być oznaczone klauzulą „Tajemnica przedsiębiorstwa”. Wykonawca zobowiązany jest wykazać, że zastrzeżone informacje stanowią tajemnicę przedsiębiorstwa. </w:t>
      </w:r>
    </w:p>
    <w:p w14:paraId="5BDF2B8B" w14:textId="77777777" w:rsidR="000765EF" w:rsidRPr="00C12714" w:rsidRDefault="00FE0E0A" w:rsidP="00D81294">
      <w:pPr>
        <w:widowControl w:val="0"/>
        <w:numPr>
          <w:ilvl w:val="0"/>
          <w:numId w:val="35"/>
        </w:numPr>
        <w:tabs>
          <w:tab w:val="left" w:pos="284"/>
        </w:tabs>
        <w:spacing w:after="120"/>
        <w:ind w:left="284" w:hanging="284"/>
        <w:jc w:val="both"/>
        <w:rPr>
          <w:sz w:val="22"/>
          <w:szCs w:val="22"/>
        </w:rPr>
      </w:pPr>
      <w:r w:rsidRPr="00C12714">
        <w:rPr>
          <w:sz w:val="22"/>
          <w:szCs w:val="22"/>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p>
    <w:p w14:paraId="1B966B3C" w14:textId="77777777" w:rsidR="000765EF" w:rsidRPr="00C12714" w:rsidRDefault="00FE0E0A" w:rsidP="00D81294">
      <w:pPr>
        <w:widowControl w:val="0"/>
        <w:numPr>
          <w:ilvl w:val="0"/>
          <w:numId w:val="35"/>
        </w:numPr>
        <w:tabs>
          <w:tab w:val="left" w:pos="284"/>
        </w:tabs>
        <w:spacing w:after="120"/>
        <w:ind w:left="284" w:hanging="284"/>
        <w:jc w:val="both"/>
        <w:rPr>
          <w:sz w:val="22"/>
          <w:szCs w:val="22"/>
        </w:rPr>
      </w:pPr>
      <w:r w:rsidRPr="00C12714">
        <w:rPr>
          <w:sz w:val="22"/>
          <w:szCs w:val="22"/>
        </w:rPr>
        <w:t xml:space="preserve">Zaleca się, aby dokumenty te były spięte w sposób pozwalający na ich oddzielenie od reszty oferty. Wykonawca nie może zastrzec informacji, o których mowa w art. 86 ust. 4 ustawy </w:t>
      </w:r>
      <w:proofErr w:type="spellStart"/>
      <w:r w:rsidRPr="00C12714">
        <w:rPr>
          <w:sz w:val="22"/>
          <w:szCs w:val="22"/>
        </w:rPr>
        <w:t>Pzp</w:t>
      </w:r>
      <w:proofErr w:type="spellEnd"/>
      <w:r w:rsidRPr="00C12714">
        <w:rPr>
          <w:sz w:val="22"/>
          <w:szCs w:val="22"/>
        </w:rPr>
        <w:t>.</w:t>
      </w:r>
    </w:p>
    <w:p w14:paraId="749C9A4F" w14:textId="77777777" w:rsidR="000765EF" w:rsidRPr="00C12714" w:rsidRDefault="00FE0E0A" w:rsidP="00D81294">
      <w:pPr>
        <w:widowControl w:val="0"/>
        <w:numPr>
          <w:ilvl w:val="0"/>
          <w:numId w:val="35"/>
        </w:numPr>
        <w:tabs>
          <w:tab w:val="left" w:pos="284"/>
        </w:tabs>
        <w:spacing w:after="120"/>
        <w:ind w:left="284" w:hanging="284"/>
        <w:jc w:val="both"/>
        <w:rPr>
          <w:sz w:val="22"/>
          <w:szCs w:val="22"/>
        </w:rPr>
      </w:pPr>
      <w:r w:rsidRPr="00C12714">
        <w:rPr>
          <w:sz w:val="22"/>
          <w:szCs w:val="22"/>
        </w:rPr>
        <w:t xml:space="preserve">Wykonawca ponosi koszty związane z przygotowaniem i złożeniem oferty. </w:t>
      </w:r>
    </w:p>
    <w:p w14:paraId="36D8CDC6" w14:textId="77777777" w:rsidR="000765EF" w:rsidRPr="00C12714" w:rsidRDefault="00FE0E0A" w:rsidP="00D81294">
      <w:pPr>
        <w:widowControl w:val="0"/>
        <w:numPr>
          <w:ilvl w:val="0"/>
          <w:numId w:val="35"/>
        </w:numPr>
        <w:tabs>
          <w:tab w:val="left" w:pos="284"/>
        </w:tabs>
        <w:spacing w:after="120"/>
        <w:ind w:left="284" w:hanging="284"/>
        <w:jc w:val="both"/>
        <w:rPr>
          <w:sz w:val="22"/>
          <w:szCs w:val="22"/>
        </w:rPr>
      </w:pPr>
      <w:r w:rsidRPr="00C12714">
        <w:rPr>
          <w:sz w:val="22"/>
          <w:szCs w:val="22"/>
        </w:rPr>
        <w:t>Wykonawca może złożyć tylko jedną ofertę.</w:t>
      </w:r>
    </w:p>
    <w:p w14:paraId="365AEF2F" w14:textId="77777777" w:rsidR="000765EF" w:rsidRPr="00C12714" w:rsidRDefault="000765EF">
      <w:pPr>
        <w:autoSpaceDE w:val="0"/>
        <w:spacing w:after="120"/>
        <w:jc w:val="both"/>
        <w:rPr>
          <w:b/>
          <w:bCs/>
          <w:sz w:val="22"/>
          <w:szCs w:val="22"/>
          <w:u w:val="single"/>
        </w:rPr>
      </w:pPr>
    </w:p>
    <w:p w14:paraId="5996B823" w14:textId="77777777" w:rsidR="000765EF" w:rsidRPr="00C12714" w:rsidRDefault="00FE0E0A">
      <w:pPr>
        <w:autoSpaceDE w:val="0"/>
        <w:spacing w:after="120"/>
        <w:jc w:val="both"/>
        <w:rPr>
          <w:bCs/>
          <w:sz w:val="22"/>
          <w:szCs w:val="22"/>
        </w:rPr>
      </w:pPr>
      <w:r w:rsidRPr="00C12714">
        <w:rPr>
          <w:b/>
          <w:bCs/>
          <w:sz w:val="22"/>
          <w:szCs w:val="22"/>
          <w:u w:val="single"/>
        </w:rPr>
        <w:t xml:space="preserve">Rozdział XI. </w:t>
      </w:r>
      <w:r w:rsidRPr="00C12714">
        <w:rPr>
          <w:b/>
          <w:sz w:val="22"/>
          <w:szCs w:val="22"/>
          <w:u w:val="single"/>
        </w:rPr>
        <w:t xml:space="preserve">Miejsce oraz termin </w:t>
      </w:r>
      <w:r w:rsidRPr="00C12714">
        <w:rPr>
          <w:b/>
          <w:bCs/>
          <w:sz w:val="22"/>
          <w:szCs w:val="22"/>
          <w:u w:val="single"/>
        </w:rPr>
        <w:t>składania  i otwarcia ofert</w:t>
      </w:r>
    </w:p>
    <w:p w14:paraId="0622FD4C" w14:textId="77777777" w:rsidR="000765EF" w:rsidRPr="00C12714" w:rsidRDefault="00FE0E0A">
      <w:pPr>
        <w:widowControl w:val="0"/>
        <w:numPr>
          <w:ilvl w:val="2"/>
          <w:numId w:val="33"/>
        </w:numPr>
        <w:tabs>
          <w:tab w:val="left" w:pos="426"/>
          <w:tab w:val="left" w:pos="9000"/>
        </w:tabs>
        <w:autoSpaceDE w:val="0"/>
        <w:spacing w:after="120"/>
        <w:ind w:left="426"/>
        <w:jc w:val="both"/>
        <w:rPr>
          <w:bCs/>
          <w:sz w:val="22"/>
          <w:szCs w:val="22"/>
        </w:rPr>
      </w:pPr>
      <w:r w:rsidRPr="00C12714">
        <w:rPr>
          <w:bCs/>
          <w:sz w:val="22"/>
          <w:szCs w:val="22"/>
        </w:rPr>
        <w:t>Oferty należy składać w siedzibie Zamawiającego w Sekretariacie pok. nr 49 budynek Administracji Szpitala nr 2 (czynne w dni robocze od poniedziałku do piątku w godzinach od 7:00 do 14:35).</w:t>
      </w:r>
    </w:p>
    <w:p w14:paraId="075BF347" w14:textId="7120AA69" w:rsidR="000765EF" w:rsidRPr="00C12714" w:rsidRDefault="00FE0E0A">
      <w:pPr>
        <w:widowControl w:val="0"/>
        <w:numPr>
          <w:ilvl w:val="2"/>
          <w:numId w:val="33"/>
        </w:numPr>
        <w:tabs>
          <w:tab w:val="left" w:pos="426"/>
          <w:tab w:val="left" w:pos="9000"/>
        </w:tabs>
        <w:autoSpaceDE w:val="0"/>
        <w:spacing w:after="120"/>
        <w:ind w:left="426"/>
        <w:jc w:val="both"/>
        <w:rPr>
          <w:bCs/>
          <w:sz w:val="22"/>
          <w:szCs w:val="22"/>
        </w:rPr>
      </w:pPr>
      <w:r w:rsidRPr="00C12714">
        <w:rPr>
          <w:bCs/>
          <w:sz w:val="22"/>
          <w:szCs w:val="22"/>
        </w:rPr>
        <w:t xml:space="preserve">Termin składania ofert upływa dnia </w:t>
      </w:r>
      <w:r w:rsidR="00390B88">
        <w:rPr>
          <w:bCs/>
          <w:sz w:val="22"/>
          <w:szCs w:val="22"/>
        </w:rPr>
        <w:t>12 marca 2020</w:t>
      </w:r>
      <w:r w:rsidRPr="00C12714">
        <w:rPr>
          <w:bCs/>
          <w:sz w:val="22"/>
          <w:szCs w:val="22"/>
        </w:rPr>
        <w:t xml:space="preserve"> r. o godz. </w:t>
      </w:r>
      <w:r w:rsidR="00390B88">
        <w:rPr>
          <w:bCs/>
          <w:sz w:val="22"/>
          <w:szCs w:val="22"/>
        </w:rPr>
        <w:t>08.00</w:t>
      </w:r>
      <w:r w:rsidRPr="00C12714">
        <w:rPr>
          <w:bCs/>
          <w:sz w:val="22"/>
          <w:szCs w:val="22"/>
        </w:rPr>
        <w:t>.</w:t>
      </w:r>
    </w:p>
    <w:p w14:paraId="6D9093C7" w14:textId="4F4EC57F" w:rsidR="000765EF" w:rsidRPr="00C12714" w:rsidRDefault="00FE0E0A">
      <w:pPr>
        <w:widowControl w:val="0"/>
        <w:numPr>
          <w:ilvl w:val="2"/>
          <w:numId w:val="33"/>
        </w:numPr>
        <w:tabs>
          <w:tab w:val="left" w:pos="426"/>
          <w:tab w:val="left" w:pos="9000"/>
        </w:tabs>
        <w:autoSpaceDE w:val="0"/>
        <w:spacing w:after="120"/>
        <w:ind w:left="426"/>
        <w:jc w:val="both"/>
        <w:rPr>
          <w:bCs/>
          <w:sz w:val="22"/>
          <w:szCs w:val="22"/>
        </w:rPr>
      </w:pPr>
      <w:r w:rsidRPr="00C12714">
        <w:rPr>
          <w:bCs/>
          <w:sz w:val="22"/>
          <w:szCs w:val="22"/>
        </w:rPr>
        <w:t xml:space="preserve">Oferty zostaną otwarte w dniu </w:t>
      </w:r>
      <w:r w:rsidR="00390B88">
        <w:rPr>
          <w:bCs/>
          <w:sz w:val="22"/>
          <w:szCs w:val="22"/>
        </w:rPr>
        <w:t xml:space="preserve">12 marca 2020 </w:t>
      </w:r>
      <w:r w:rsidRPr="00C12714">
        <w:rPr>
          <w:bCs/>
          <w:sz w:val="22"/>
          <w:szCs w:val="22"/>
        </w:rPr>
        <w:t xml:space="preserve">r. o godz. </w:t>
      </w:r>
      <w:r w:rsidR="00390B88">
        <w:rPr>
          <w:bCs/>
          <w:sz w:val="22"/>
          <w:szCs w:val="22"/>
        </w:rPr>
        <w:t>08.15</w:t>
      </w:r>
      <w:r w:rsidRPr="00C12714">
        <w:rPr>
          <w:bCs/>
          <w:sz w:val="22"/>
          <w:szCs w:val="22"/>
        </w:rPr>
        <w:t xml:space="preserve"> w siedzibie Zamawiającego pok. nr 59 budynek Administracji Szpitala nr 2. </w:t>
      </w:r>
    </w:p>
    <w:p w14:paraId="5E8220D8" w14:textId="77777777" w:rsidR="000765EF" w:rsidRPr="00C12714" w:rsidRDefault="00FE0E0A">
      <w:pPr>
        <w:widowControl w:val="0"/>
        <w:numPr>
          <w:ilvl w:val="2"/>
          <w:numId w:val="33"/>
        </w:numPr>
        <w:tabs>
          <w:tab w:val="left" w:pos="426"/>
          <w:tab w:val="left" w:pos="9000"/>
        </w:tabs>
        <w:autoSpaceDE w:val="0"/>
        <w:spacing w:after="120"/>
        <w:ind w:left="426" w:hanging="426"/>
        <w:jc w:val="both"/>
        <w:rPr>
          <w:bCs/>
          <w:sz w:val="22"/>
          <w:szCs w:val="22"/>
        </w:rPr>
      </w:pPr>
      <w:r w:rsidRPr="00C12714">
        <w:rPr>
          <w:bCs/>
          <w:sz w:val="22"/>
          <w:szCs w:val="22"/>
        </w:rPr>
        <w:t>Wykonawcy mogą być obecni przy otwieraniu ofert.</w:t>
      </w:r>
    </w:p>
    <w:p w14:paraId="4132D982" w14:textId="77777777" w:rsidR="000765EF" w:rsidRPr="00C12714" w:rsidRDefault="00FE0E0A">
      <w:pPr>
        <w:widowControl w:val="0"/>
        <w:numPr>
          <w:ilvl w:val="2"/>
          <w:numId w:val="33"/>
        </w:numPr>
        <w:tabs>
          <w:tab w:val="left" w:pos="426"/>
          <w:tab w:val="left" w:pos="9000"/>
        </w:tabs>
        <w:autoSpaceDE w:val="0"/>
        <w:spacing w:after="120"/>
        <w:ind w:left="426" w:hanging="426"/>
        <w:jc w:val="both"/>
        <w:rPr>
          <w:bCs/>
          <w:sz w:val="22"/>
          <w:szCs w:val="22"/>
        </w:rPr>
      </w:pPr>
      <w:r w:rsidRPr="00C12714">
        <w:rPr>
          <w:bCs/>
          <w:sz w:val="22"/>
          <w:szCs w:val="22"/>
        </w:rPr>
        <w:t>Bezpośrednio przed otwarciem ofert przewodniczący komisji przetargowej poinformuje Wykonawców, jaką kwotę Zamawiający zamierza przeznaczyć na sfinansowanie zamówienia.</w:t>
      </w:r>
    </w:p>
    <w:p w14:paraId="56CF1E4D" w14:textId="77777777" w:rsidR="000765EF" w:rsidRPr="00C12714" w:rsidRDefault="00FE0E0A">
      <w:pPr>
        <w:widowControl w:val="0"/>
        <w:numPr>
          <w:ilvl w:val="2"/>
          <w:numId w:val="33"/>
        </w:numPr>
        <w:tabs>
          <w:tab w:val="left" w:pos="426"/>
          <w:tab w:val="left" w:pos="9000"/>
        </w:tabs>
        <w:autoSpaceDE w:val="0"/>
        <w:spacing w:after="120"/>
        <w:ind w:left="426" w:hanging="426"/>
        <w:jc w:val="both"/>
        <w:rPr>
          <w:bCs/>
          <w:sz w:val="22"/>
          <w:szCs w:val="22"/>
        </w:rPr>
      </w:pPr>
      <w:r w:rsidRPr="00C12714">
        <w:rPr>
          <w:bCs/>
          <w:sz w:val="22"/>
          <w:szCs w:val="22"/>
        </w:rPr>
        <w:lastRenderedPageBreak/>
        <w:t xml:space="preserve">Podczas otwarcia ofert Zamawiający poda nazwy (firmy) oraz adresy Wykonawców, a także informacje dotyczące ceny ofert. Termin wykonania zamówienia i warunki płatności zostały określone w SIWZ. </w:t>
      </w:r>
    </w:p>
    <w:p w14:paraId="62CA5426" w14:textId="77777777" w:rsidR="000765EF" w:rsidRPr="00C12714" w:rsidRDefault="00FE0E0A">
      <w:pPr>
        <w:widowControl w:val="0"/>
        <w:numPr>
          <w:ilvl w:val="2"/>
          <w:numId w:val="33"/>
        </w:numPr>
        <w:tabs>
          <w:tab w:val="left" w:pos="426"/>
          <w:tab w:val="left" w:pos="9000"/>
        </w:tabs>
        <w:autoSpaceDE w:val="0"/>
        <w:spacing w:after="120"/>
        <w:ind w:left="426" w:hanging="426"/>
        <w:jc w:val="both"/>
        <w:rPr>
          <w:bCs/>
          <w:sz w:val="22"/>
          <w:szCs w:val="22"/>
        </w:rPr>
      </w:pPr>
      <w:r w:rsidRPr="00C12714">
        <w:rPr>
          <w:bCs/>
          <w:sz w:val="22"/>
          <w:szCs w:val="22"/>
        </w:rPr>
        <w:t xml:space="preserve">Niezwłocznie po otwarciu ofert Zamawiający zamieści na stronie internetowej </w:t>
      </w:r>
      <w:r w:rsidRPr="00C12714">
        <w:rPr>
          <w:sz w:val="22"/>
          <w:szCs w:val="22"/>
        </w:rPr>
        <w:t xml:space="preserve">https://www.szpitalpolanki.pl </w:t>
      </w:r>
      <w:r w:rsidRPr="00C12714">
        <w:rPr>
          <w:bCs/>
          <w:sz w:val="22"/>
          <w:szCs w:val="22"/>
        </w:rPr>
        <w:t>informacje dotyczące:</w:t>
      </w:r>
    </w:p>
    <w:p w14:paraId="070B3064" w14:textId="77777777" w:rsidR="000765EF" w:rsidRPr="00C12714" w:rsidRDefault="00FE0E0A">
      <w:pPr>
        <w:spacing w:after="120"/>
        <w:ind w:left="720" w:hanging="408"/>
        <w:rPr>
          <w:bCs/>
          <w:sz w:val="22"/>
          <w:szCs w:val="22"/>
        </w:rPr>
      </w:pPr>
      <w:r w:rsidRPr="00C12714">
        <w:rPr>
          <w:bCs/>
          <w:sz w:val="22"/>
          <w:szCs w:val="22"/>
        </w:rPr>
        <w:t>1) kwoty, jaką zamierza przeznaczyć na sfinansowanie zamówienia;</w:t>
      </w:r>
    </w:p>
    <w:p w14:paraId="534C2619" w14:textId="77777777" w:rsidR="000765EF" w:rsidRPr="00C12714" w:rsidRDefault="00FE0E0A">
      <w:pPr>
        <w:spacing w:after="120"/>
        <w:ind w:left="720" w:hanging="408"/>
        <w:rPr>
          <w:bCs/>
          <w:sz w:val="22"/>
          <w:szCs w:val="22"/>
        </w:rPr>
      </w:pPr>
      <w:r w:rsidRPr="00C12714">
        <w:rPr>
          <w:bCs/>
          <w:sz w:val="22"/>
          <w:szCs w:val="22"/>
        </w:rPr>
        <w:t>2) firm oraz adresów wykonawców, którzy złożyli oferty w terminie;</w:t>
      </w:r>
    </w:p>
    <w:p w14:paraId="2B5E68A5" w14:textId="77777777" w:rsidR="000765EF" w:rsidRPr="00C12714" w:rsidRDefault="00FE0E0A">
      <w:pPr>
        <w:tabs>
          <w:tab w:val="left" w:pos="567"/>
        </w:tabs>
        <w:spacing w:after="120"/>
        <w:ind w:left="567" w:hanging="255"/>
        <w:jc w:val="both"/>
        <w:rPr>
          <w:bCs/>
          <w:sz w:val="22"/>
          <w:szCs w:val="22"/>
        </w:rPr>
      </w:pPr>
      <w:r w:rsidRPr="00C12714">
        <w:rPr>
          <w:bCs/>
          <w:sz w:val="22"/>
          <w:szCs w:val="22"/>
        </w:rPr>
        <w:t>3) ceny ofert oraz zaoferowane okresy gwarancji.</w:t>
      </w:r>
    </w:p>
    <w:p w14:paraId="5FE15A6E" w14:textId="77777777" w:rsidR="000765EF" w:rsidRPr="00C12714" w:rsidRDefault="00FE0E0A">
      <w:pPr>
        <w:tabs>
          <w:tab w:val="left" w:pos="567"/>
        </w:tabs>
        <w:spacing w:after="120"/>
        <w:ind w:left="567" w:hanging="255"/>
        <w:jc w:val="both"/>
        <w:rPr>
          <w:sz w:val="22"/>
          <w:szCs w:val="22"/>
          <w:lang w:eastAsia="ar-SA"/>
        </w:rPr>
      </w:pPr>
      <w:r w:rsidRPr="00C12714">
        <w:rPr>
          <w:bCs/>
          <w:sz w:val="22"/>
          <w:szCs w:val="22"/>
        </w:rPr>
        <w:t>Natomiast warunki płatności, terminy wykonania zamówienia określono w SIWZ.</w:t>
      </w:r>
    </w:p>
    <w:p w14:paraId="63571BA7" w14:textId="77777777" w:rsidR="000765EF" w:rsidRPr="00C12714" w:rsidRDefault="000765EF">
      <w:pPr>
        <w:spacing w:after="120"/>
        <w:jc w:val="both"/>
        <w:rPr>
          <w:sz w:val="22"/>
          <w:szCs w:val="22"/>
          <w:lang w:eastAsia="ar-SA"/>
        </w:rPr>
      </w:pPr>
    </w:p>
    <w:p w14:paraId="1FCCD2E0" w14:textId="77777777" w:rsidR="000765EF" w:rsidRPr="00C12714" w:rsidRDefault="00FE0E0A">
      <w:pPr>
        <w:spacing w:after="120"/>
        <w:rPr>
          <w:sz w:val="22"/>
          <w:szCs w:val="22"/>
        </w:rPr>
      </w:pPr>
      <w:r w:rsidRPr="00C12714">
        <w:rPr>
          <w:b/>
          <w:sz w:val="22"/>
          <w:szCs w:val="22"/>
          <w:u w:val="single"/>
          <w:lang w:eastAsia="ar-SA"/>
        </w:rPr>
        <w:t>Rozdział XII. Opis sposobu obliczania ceny</w:t>
      </w:r>
    </w:p>
    <w:p w14:paraId="0FC2A2DC" w14:textId="77777777" w:rsidR="000765EF" w:rsidRPr="00C12714" w:rsidRDefault="00FE0E0A">
      <w:pPr>
        <w:numPr>
          <w:ilvl w:val="0"/>
          <w:numId w:val="5"/>
        </w:numPr>
        <w:tabs>
          <w:tab w:val="left" w:pos="9000"/>
        </w:tabs>
        <w:autoSpaceDE w:val="0"/>
        <w:spacing w:after="120"/>
        <w:jc w:val="both"/>
        <w:rPr>
          <w:sz w:val="22"/>
          <w:szCs w:val="22"/>
        </w:rPr>
      </w:pPr>
      <w:r w:rsidRPr="00C12714">
        <w:rPr>
          <w:sz w:val="22"/>
          <w:szCs w:val="22"/>
        </w:rPr>
        <w:t xml:space="preserve">Cena przedmiotu zamówienia powinna uwzględniać wszystkie elementy związane z prawidłową realizacją  niniejszego zamówienia. </w:t>
      </w:r>
    </w:p>
    <w:p w14:paraId="38EE9057" w14:textId="77777777" w:rsidR="000765EF" w:rsidRPr="00C12714" w:rsidRDefault="00FE0E0A">
      <w:pPr>
        <w:numPr>
          <w:ilvl w:val="0"/>
          <w:numId w:val="5"/>
        </w:numPr>
        <w:tabs>
          <w:tab w:val="left" w:pos="405"/>
        </w:tabs>
        <w:spacing w:after="120"/>
        <w:ind w:left="405" w:hanging="405"/>
        <w:jc w:val="both"/>
        <w:rPr>
          <w:sz w:val="22"/>
          <w:szCs w:val="22"/>
        </w:rPr>
      </w:pPr>
      <w:r w:rsidRPr="00C12714">
        <w:rPr>
          <w:sz w:val="22"/>
          <w:szCs w:val="22"/>
        </w:rPr>
        <w:t xml:space="preserve">Cena musi uwzględniać wymagania SIWZ i być wyliczona na podstawie opisu przedmiotu zamówienia, wzoru umowy oraz obejmować wszystkie koszty, jakie poniesie Wykonawca z tytułu, należytej oraz zgodnej z obowiązującymi przepisami, realizacji przedmiotu zamówienia. </w:t>
      </w:r>
    </w:p>
    <w:p w14:paraId="332418D9" w14:textId="77777777" w:rsidR="000765EF" w:rsidRPr="00C12714" w:rsidRDefault="00FE0E0A">
      <w:pPr>
        <w:numPr>
          <w:ilvl w:val="0"/>
          <w:numId w:val="5"/>
        </w:numPr>
        <w:spacing w:after="120"/>
        <w:jc w:val="both"/>
        <w:rPr>
          <w:sz w:val="22"/>
          <w:szCs w:val="22"/>
        </w:rPr>
      </w:pPr>
      <w:r w:rsidRPr="00C12714">
        <w:rPr>
          <w:sz w:val="22"/>
          <w:szCs w:val="22"/>
        </w:rPr>
        <w:t>Cenę należy podać w PLN i wyliczyć na podstawie indywidualnej kalkulacji wykonawcy, uwzględniając doświadczenie i wiedzę zawodową Wykonawcy, jak i wszelkie koszty niezbędne do wykonania przedmiotu zamówienia, podatki oraz rabaty, koszty ubezpieczenia, podatku VAT, oraz wszystkie inne nie wymienione, niezbędne do realizacji przedmiotu zamówienia.</w:t>
      </w:r>
    </w:p>
    <w:p w14:paraId="0AD9FC00" w14:textId="77777777" w:rsidR="000765EF" w:rsidRPr="00C12714" w:rsidRDefault="00FE0E0A">
      <w:pPr>
        <w:numPr>
          <w:ilvl w:val="0"/>
          <w:numId w:val="5"/>
        </w:numPr>
        <w:tabs>
          <w:tab w:val="left" w:pos="9000"/>
        </w:tabs>
        <w:autoSpaceDE w:val="0"/>
        <w:spacing w:after="120"/>
        <w:jc w:val="both"/>
        <w:rPr>
          <w:sz w:val="22"/>
          <w:szCs w:val="22"/>
        </w:rPr>
      </w:pPr>
      <w:r w:rsidRPr="00C12714">
        <w:rPr>
          <w:sz w:val="22"/>
          <w:szCs w:val="22"/>
        </w:rPr>
        <w:t>Nie przewiduje się żadnych przedpłat ani zaliczek na poczet realizacji przedmiotu umowy,</w:t>
      </w:r>
      <w:r w:rsidRPr="00C12714">
        <w:rPr>
          <w:sz w:val="22"/>
          <w:szCs w:val="22"/>
        </w:rPr>
        <w:br/>
        <w:t>a płatność nastąpi zgodnie z zapisem umowy, której wzór załączono do SIWZ (</w:t>
      </w:r>
      <w:r w:rsidRPr="00C12714">
        <w:rPr>
          <w:b/>
          <w:sz w:val="22"/>
          <w:szCs w:val="22"/>
        </w:rPr>
        <w:t>Załącznik nr 2 do SIWZ</w:t>
      </w:r>
      <w:r w:rsidRPr="00C12714">
        <w:rPr>
          <w:sz w:val="22"/>
          <w:szCs w:val="22"/>
        </w:rPr>
        <w:t xml:space="preserve">). </w:t>
      </w:r>
    </w:p>
    <w:p w14:paraId="67A54432" w14:textId="77777777" w:rsidR="000765EF" w:rsidRPr="00C12714" w:rsidRDefault="00FE0E0A">
      <w:pPr>
        <w:numPr>
          <w:ilvl w:val="0"/>
          <w:numId w:val="5"/>
        </w:numPr>
        <w:tabs>
          <w:tab w:val="left" w:pos="405"/>
        </w:tabs>
        <w:spacing w:after="120"/>
        <w:ind w:left="405" w:hanging="405"/>
        <w:jc w:val="both"/>
        <w:rPr>
          <w:sz w:val="22"/>
          <w:szCs w:val="22"/>
        </w:rPr>
      </w:pPr>
      <w:r w:rsidRPr="00C12714">
        <w:rPr>
          <w:sz w:val="22"/>
          <w:szCs w:val="22"/>
        </w:rPr>
        <w:t xml:space="preserve">Cena oferty winna być podana do dwóch miejsc po przecinku. </w:t>
      </w:r>
    </w:p>
    <w:p w14:paraId="4A3614D8" w14:textId="77777777" w:rsidR="000765EF" w:rsidRPr="00C12714" w:rsidRDefault="00FE0E0A">
      <w:pPr>
        <w:numPr>
          <w:ilvl w:val="0"/>
          <w:numId w:val="5"/>
        </w:numPr>
        <w:tabs>
          <w:tab w:val="left" w:pos="405"/>
        </w:tabs>
        <w:spacing w:after="120"/>
        <w:ind w:left="405" w:hanging="405"/>
        <w:jc w:val="both"/>
        <w:rPr>
          <w:sz w:val="22"/>
          <w:szCs w:val="22"/>
        </w:rPr>
      </w:pPr>
      <w:r w:rsidRPr="00C12714">
        <w:rPr>
          <w:sz w:val="22"/>
          <w:szCs w:val="22"/>
        </w:rPr>
        <w:t>Niedopuszczalne są żadne negocjacje cenowe.</w:t>
      </w:r>
    </w:p>
    <w:p w14:paraId="17CA84C7" w14:textId="77777777" w:rsidR="000765EF" w:rsidRPr="00C12714" w:rsidRDefault="00FE0E0A">
      <w:pPr>
        <w:numPr>
          <w:ilvl w:val="0"/>
          <w:numId w:val="5"/>
        </w:numPr>
        <w:tabs>
          <w:tab w:val="left" w:pos="405"/>
          <w:tab w:val="left" w:pos="9000"/>
        </w:tabs>
        <w:spacing w:after="120"/>
        <w:jc w:val="both"/>
        <w:rPr>
          <w:sz w:val="22"/>
          <w:szCs w:val="22"/>
        </w:rPr>
      </w:pPr>
      <w:r w:rsidRPr="00C12714">
        <w:rPr>
          <w:sz w:val="22"/>
          <w:szCs w:val="22"/>
        </w:rPr>
        <w:t>Cena oferty winna być ceną brutto zawierającą podatek VAT.</w:t>
      </w:r>
    </w:p>
    <w:p w14:paraId="4F5485C2" w14:textId="77777777" w:rsidR="000765EF" w:rsidRPr="00C12714" w:rsidRDefault="00FE0E0A">
      <w:pPr>
        <w:numPr>
          <w:ilvl w:val="0"/>
          <w:numId w:val="5"/>
        </w:numPr>
        <w:tabs>
          <w:tab w:val="left" w:pos="405"/>
        </w:tabs>
        <w:spacing w:after="120"/>
        <w:ind w:left="405" w:hanging="405"/>
        <w:jc w:val="both"/>
        <w:rPr>
          <w:sz w:val="22"/>
          <w:szCs w:val="22"/>
        </w:rPr>
      </w:pPr>
      <w:r w:rsidRPr="00C12714">
        <w:rPr>
          <w:sz w:val="22"/>
          <w:szCs w:val="22"/>
        </w:rPr>
        <w:t xml:space="preserve">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12714">
        <w:rPr>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C12714">
        <w:rPr>
          <w:sz w:val="22"/>
          <w:szCs w:val="22"/>
        </w:rPr>
        <w:t>Cena podana w ofercie powinna być ceną kompletną, jednoznaczną i ostateczną.</w:t>
      </w:r>
    </w:p>
    <w:p w14:paraId="789C378B" w14:textId="77777777" w:rsidR="000765EF" w:rsidRPr="00C12714" w:rsidRDefault="00FE0E0A">
      <w:pPr>
        <w:numPr>
          <w:ilvl w:val="0"/>
          <w:numId w:val="5"/>
        </w:numPr>
        <w:tabs>
          <w:tab w:val="left" w:pos="405"/>
        </w:tabs>
        <w:spacing w:after="120"/>
        <w:ind w:left="405" w:hanging="405"/>
        <w:jc w:val="both"/>
        <w:rPr>
          <w:sz w:val="22"/>
          <w:szCs w:val="22"/>
        </w:rPr>
      </w:pPr>
      <w:r w:rsidRPr="00C12714">
        <w:rPr>
          <w:sz w:val="22"/>
          <w:szCs w:val="22"/>
        </w:rPr>
        <w:t xml:space="preserve">Rozliczenie między Zamawiającym a Wykonawcą prowadzone będą w PLN. </w:t>
      </w:r>
    </w:p>
    <w:p w14:paraId="1C0BC80F" w14:textId="77777777" w:rsidR="000765EF" w:rsidRPr="00C12714" w:rsidRDefault="000765EF">
      <w:pPr>
        <w:widowControl w:val="0"/>
        <w:tabs>
          <w:tab w:val="left" w:pos="465"/>
        </w:tabs>
        <w:spacing w:after="120"/>
        <w:jc w:val="both"/>
        <w:rPr>
          <w:sz w:val="22"/>
          <w:szCs w:val="22"/>
        </w:rPr>
      </w:pPr>
    </w:p>
    <w:p w14:paraId="0B06A4F8" w14:textId="77777777" w:rsidR="000765EF" w:rsidRPr="00C12714" w:rsidRDefault="00FE0E0A">
      <w:pPr>
        <w:spacing w:after="120"/>
        <w:jc w:val="both"/>
        <w:rPr>
          <w:b/>
          <w:sz w:val="22"/>
          <w:szCs w:val="22"/>
          <w:u w:val="single"/>
          <w:lang w:eastAsia="ar-SA"/>
        </w:rPr>
      </w:pPr>
      <w:r w:rsidRPr="00C12714">
        <w:rPr>
          <w:b/>
          <w:sz w:val="22"/>
          <w:szCs w:val="22"/>
          <w:u w:val="single"/>
          <w:lang w:eastAsia="ar-SA"/>
        </w:rPr>
        <w:t xml:space="preserve">Rozdział XIII. Opis kryteriów, którymi Zamawiający będzie się kierował przy wyborze oferty, wraz </w:t>
      </w:r>
      <w:r w:rsidRPr="00C12714">
        <w:rPr>
          <w:b/>
          <w:sz w:val="22"/>
          <w:szCs w:val="22"/>
          <w:u w:val="single"/>
          <w:lang w:eastAsia="ar-SA"/>
        </w:rPr>
        <w:br/>
        <w:t>z podaniem wag tych kryteriów i sposobu oceny ofert</w:t>
      </w:r>
    </w:p>
    <w:p w14:paraId="18F37671" w14:textId="77777777" w:rsidR="000765EF" w:rsidRPr="00C12714" w:rsidRDefault="000765EF">
      <w:pPr>
        <w:spacing w:after="120"/>
        <w:jc w:val="both"/>
        <w:rPr>
          <w:b/>
          <w:sz w:val="22"/>
          <w:szCs w:val="22"/>
          <w:u w:val="single"/>
          <w:lang w:eastAsia="ar-SA"/>
        </w:rPr>
      </w:pPr>
    </w:p>
    <w:tbl>
      <w:tblPr>
        <w:tblW w:w="0" w:type="auto"/>
        <w:tblInd w:w="463" w:type="dxa"/>
        <w:tblLayout w:type="fixed"/>
        <w:tblLook w:val="0000" w:firstRow="0" w:lastRow="0" w:firstColumn="0" w:lastColumn="0" w:noHBand="0" w:noVBand="0"/>
      </w:tblPr>
      <w:tblGrid>
        <w:gridCol w:w="6097"/>
        <w:gridCol w:w="2733"/>
      </w:tblGrid>
      <w:tr w:rsidR="000765EF" w:rsidRPr="00541A94" w14:paraId="4D5EE0A2" w14:textId="77777777">
        <w:tc>
          <w:tcPr>
            <w:tcW w:w="6097" w:type="dxa"/>
            <w:tcBorders>
              <w:top w:val="single" w:sz="4" w:space="0" w:color="000000"/>
              <w:left w:val="single" w:sz="4" w:space="0" w:color="000000"/>
              <w:bottom w:val="single" w:sz="4" w:space="0" w:color="000000"/>
            </w:tcBorders>
            <w:shd w:val="clear" w:color="auto" w:fill="auto"/>
          </w:tcPr>
          <w:p w14:paraId="4F13974E" w14:textId="77777777" w:rsidR="000765EF" w:rsidRPr="00C12714" w:rsidRDefault="00FE0E0A">
            <w:pPr>
              <w:spacing w:after="120"/>
              <w:ind w:left="240" w:hanging="240"/>
              <w:jc w:val="center"/>
              <w:rPr>
                <w:b/>
                <w:sz w:val="22"/>
                <w:szCs w:val="22"/>
              </w:rPr>
            </w:pPr>
            <w:r w:rsidRPr="00C12714">
              <w:rPr>
                <w:b/>
                <w:sz w:val="22"/>
                <w:szCs w:val="22"/>
              </w:rPr>
              <w:t>Kryterium</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3DA06566" w14:textId="77777777" w:rsidR="000765EF" w:rsidRPr="00C12714" w:rsidRDefault="00FE0E0A">
            <w:pPr>
              <w:spacing w:after="120"/>
              <w:ind w:left="240" w:hanging="240"/>
              <w:jc w:val="center"/>
              <w:rPr>
                <w:sz w:val="22"/>
                <w:szCs w:val="22"/>
              </w:rPr>
            </w:pPr>
            <w:r w:rsidRPr="00C12714">
              <w:rPr>
                <w:b/>
                <w:sz w:val="22"/>
                <w:szCs w:val="22"/>
              </w:rPr>
              <w:t>Waga %</w:t>
            </w:r>
          </w:p>
        </w:tc>
      </w:tr>
      <w:tr w:rsidR="000765EF" w:rsidRPr="00541A94" w14:paraId="00FE898C" w14:textId="77777777">
        <w:tc>
          <w:tcPr>
            <w:tcW w:w="6097" w:type="dxa"/>
            <w:tcBorders>
              <w:top w:val="single" w:sz="4" w:space="0" w:color="000000"/>
              <w:left w:val="single" w:sz="4" w:space="0" w:color="000000"/>
              <w:bottom w:val="single" w:sz="4" w:space="0" w:color="000000"/>
            </w:tcBorders>
            <w:shd w:val="clear" w:color="auto" w:fill="auto"/>
          </w:tcPr>
          <w:p w14:paraId="4BDC73E1" w14:textId="77777777" w:rsidR="000765EF" w:rsidRPr="00C12714" w:rsidRDefault="00FE0E0A">
            <w:pPr>
              <w:spacing w:after="120"/>
              <w:ind w:left="240" w:hanging="240"/>
              <w:jc w:val="both"/>
              <w:rPr>
                <w:sz w:val="22"/>
                <w:szCs w:val="22"/>
              </w:rPr>
            </w:pPr>
            <w:r w:rsidRPr="00C12714">
              <w:rPr>
                <w:sz w:val="22"/>
                <w:szCs w:val="22"/>
              </w:rPr>
              <w:t>Cena brutto wykonania zamówienia</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63564E16" w14:textId="77777777" w:rsidR="000765EF" w:rsidRPr="00C12714" w:rsidRDefault="00FE0E0A">
            <w:pPr>
              <w:spacing w:after="120"/>
              <w:ind w:left="240" w:hanging="240"/>
              <w:jc w:val="center"/>
              <w:rPr>
                <w:sz w:val="22"/>
                <w:szCs w:val="22"/>
              </w:rPr>
            </w:pPr>
            <w:r w:rsidRPr="00C12714">
              <w:rPr>
                <w:sz w:val="22"/>
                <w:szCs w:val="22"/>
              </w:rPr>
              <w:t>70</w:t>
            </w:r>
          </w:p>
        </w:tc>
      </w:tr>
      <w:tr w:rsidR="000765EF" w:rsidRPr="00541A94" w14:paraId="14006F55" w14:textId="77777777">
        <w:tc>
          <w:tcPr>
            <w:tcW w:w="6097" w:type="dxa"/>
            <w:tcBorders>
              <w:top w:val="single" w:sz="4" w:space="0" w:color="000000"/>
              <w:left w:val="single" w:sz="4" w:space="0" w:color="000000"/>
              <w:bottom w:val="single" w:sz="4" w:space="0" w:color="000000"/>
            </w:tcBorders>
            <w:shd w:val="clear" w:color="auto" w:fill="auto"/>
          </w:tcPr>
          <w:p w14:paraId="3FEF7462" w14:textId="77777777" w:rsidR="000765EF" w:rsidRPr="00C12714" w:rsidRDefault="00FE0E0A">
            <w:pPr>
              <w:spacing w:after="120"/>
              <w:ind w:left="240" w:hanging="240"/>
              <w:jc w:val="both"/>
              <w:rPr>
                <w:sz w:val="22"/>
                <w:szCs w:val="22"/>
              </w:rPr>
            </w:pPr>
            <w:r w:rsidRPr="00C12714">
              <w:rPr>
                <w:sz w:val="22"/>
                <w:szCs w:val="22"/>
              </w:rPr>
              <w:t>Okres gwarancji</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6050BA1A" w14:textId="77777777" w:rsidR="000765EF" w:rsidRPr="00C12714" w:rsidRDefault="00FE0E0A">
            <w:pPr>
              <w:spacing w:after="120"/>
              <w:ind w:left="240" w:hanging="240"/>
              <w:jc w:val="center"/>
              <w:rPr>
                <w:sz w:val="22"/>
                <w:szCs w:val="22"/>
              </w:rPr>
            </w:pPr>
            <w:r w:rsidRPr="00C12714">
              <w:rPr>
                <w:sz w:val="22"/>
                <w:szCs w:val="22"/>
              </w:rPr>
              <w:t>30</w:t>
            </w:r>
          </w:p>
        </w:tc>
      </w:tr>
    </w:tbl>
    <w:p w14:paraId="6FBBDB54" w14:textId="77777777" w:rsidR="000765EF" w:rsidRPr="00C12714" w:rsidRDefault="00FE0E0A">
      <w:pPr>
        <w:spacing w:after="120"/>
        <w:ind w:firstLine="426"/>
        <w:jc w:val="both"/>
        <w:rPr>
          <w:b/>
          <w:sz w:val="22"/>
          <w:szCs w:val="22"/>
          <w:u w:val="single"/>
          <w:lang w:eastAsia="ar-SA"/>
        </w:rPr>
      </w:pPr>
      <w:r w:rsidRPr="00C12714">
        <w:rPr>
          <w:sz w:val="22"/>
          <w:szCs w:val="22"/>
        </w:rPr>
        <w:lastRenderedPageBreak/>
        <w:t>Przy czym [1%=1pkt].</w:t>
      </w:r>
    </w:p>
    <w:p w14:paraId="14DA2259" w14:textId="77777777" w:rsidR="000765EF" w:rsidRPr="00C12714" w:rsidRDefault="000765EF">
      <w:pPr>
        <w:spacing w:after="120"/>
        <w:jc w:val="both"/>
        <w:rPr>
          <w:b/>
          <w:sz w:val="22"/>
          <w:szCs w:val="22"/>
          <w:u w:val="single"/>
          <w:lang w:eastAsia="ar-SA"/>
        </w:rPr>
      </w:pPr>
    </w:p>
    <w:p w14:paraId="0F647B7D" w14:textId="77777777" w:rsidR="000765EF" w:rsidRPr="00C12714" w:rsidRDefault="00FE0E0A">
      <w:pPr>
        <w:numPr>
          <w:ilvl w:val="0"/>
          <w:numId w:val="17"/>
        </w:numPr>
        <w:tabs>
          <w:tab w:val="left" w:pos="405"/>
        </w:tabs>
        <w:spacing w:after="120"/>
        <w:jc w:val="both"/>
        <w:rPr>
          <w:sz w:val="22"/>
          <w:szCs w:val="22"/>
        </w:rPr>
      </w:pPr>
      <w:r w:rsidRPr="00C12714">
        <w:rPr>
          <w:sz w:val="22"/>
          <w:szCs w:val="22"/>
        </w:rPr>
        <w:t>Sposób oceny ofert:</w:t>
      </w:r>
    </w:p>
    <w:p w14:paraId="1CE22502" w14:textId="77777777" w:rsidR="000765EF" w:rsidRPr="00C12714" w:rsidRDefault="00FE0E0A">
      <w:pPr>
        <w:numPr>
          <w:ilvl w:val="3"/>
          <w:numId w:val="11"/>
        </w:numPr>
        <w:tabs>
          <w:tab w:val="left" w:pos="405"/>
        </w:tabs>
        <w:spacing w:after="120"/>
        <w:ind w:left="1276"/>
        <w:jc w:val="both"/>
        <w:rPr>
          <w:b/>
          <w:sz w:val="22"/>
          <w:szCs w:val="22"/>
          <w:lang w:eastAsia="ar-SA"/>
        </w:rPr>
      </w:pPr>
      <w:r w:rsidRPr="00C12714">
        <w:rPr>
          <w:sz w:val="22"/>
          <w:szCs w:val="22"/>
        </w:rPr>
        <w:t>dla kryterium: „Cena”:</w:t>
      </w:r>
    </w:p>
    <w:p w14:paraId="2AB272DA" w14:textId="77777777" w:rsidR="000765EF" w:rsidRPr="00C12714" w:rsidRDefault="00FE0E0A">
      <w:pPr>
        <w:spacing w:after="120"/>
        <w:ind w:left="422" w:firstLine="286"/>
        <w:jc w:val="both"/>
        <w:rPr>
          <w:b/>
          <w:sz w:val="22"/>
          <w:szCs w:val="22"/>
        </w:rPr>
      </w:pPr>
      <w:r w:rsidRPr="00C12714">
        <w:rPr>
          <w:b/>
          <w:sz w:val="22"/>
          <w:szCs w:val="22"/>
          <w:lang w:eastAsia="ar-SA"/>
        </w:rPr>
        <w:t>Sposób obliczenia:</w:t>
      </w:r>
    </w:p>
    <w:p w14:paraId="1AECE6B8" w14:textId="77777777" w:rsidR="000765EF" w:rsidRPr="00C12714" w:rsidRDefault="00FE0E0A">
      <w:pPr>
        <w:spacing w:after="120"/>
        <w:ind w:left="720"/>
        <w:jc w:val="both"/>
        <w:rPr>
          <w:sz w:val="22"/>
          <w:szCs w:val="22"/>
        </w:rPr>
      </w:pPr>
      <w:r w:rsidRPr="00C12714">
        <w:rPr>
          <w:b/>
          <w:sz w:val="22"/>
          <w:szCs w:val="22"/>
        </w:rPr>
        <w:t>P</w:t>
      </w:r>
      <w:r w:rsidRPr="00C12714">
        <w:rPr>
          <w:b/>
          <w:sz w:val="22"/>
          <w:szCs w:val="22"/>
          <w:vertAlign w:val="subscript"/>
        </w:rPr>
        <w:t>K1</w:t>
      </w:r>
      <w:r w:rsidRPr="00C12714">
        <w:rPr>
          <w:sz w:val="22"/>
          <w:szCs w:val="22"/>
        </w:rPr>
        <w:t>= [C</w:t>
      </w:r>
      <w:r w:rsidRPr="00C12714">
        <w:rPr>
          <w:sz w:val="22"/>
          <w:szCs w:val="22"/>
          <w:vertAlign w:val="subscript"/>
        </w:rPr>
        <w:t>N</w:t>
      </w:r>
      <w:r w:rsidRPr="00C12714">
        <w:rPr>
          <w:sz w:val="22"/>
          <w:szCs w:val="22"/>
        </w:rPr>
        <w:t xml:space="preserve"> / C</w:t>
      </w:r>
      <w:r w:rsidRPr="00C12714">
        <w:rPr>
          <w:sz w:val="22"/>
          <w:szCs w:val="22"/>
          <w:vertAlign w:val="subscript"/>
        </w:rPr>
        <w:t>R</w:t>
      </w:r>
      <w:r w:rsidRPr="00C12714">
        <w:rPr>
          <w:sz w:val="22"/>
          <w:szCs w:val="22"/>
        </w:rPr>
        <w:t xml:space="preserve"> x 70</w:t>
      </w:r>
      <w:proofErr w:type="gramStart"/>
      <w:r w:rsidRPr="00C12714">
        <w:rPr>
          <w:sz w:val="22"/>
          <w:szCs w:val="22"/>
        </w:rPr>
        <w:t>% ]</w:t>
      </w:r>
      <w:proofErr w:type="gramEnd"/>
      <w:r w:rsidRPr="00C12714">
        <w:rPr>
          <w:sz w:val="22"/>
          <w:szCs w:val="22"/>
        </w:rPr>
        <w:t xml:space="preserve"> x 100</w:t>
      </w:r>
    </w:p>
    <w:p w14:paraId="0D5BEC4D" w14:textId="77777777" w:rsidR="000765EF" w:rsidRPr="00C12714" w:rsidRDefault="00FE0E0A">
      <w:pPr>
        <w:spacing w:after="120"/>
        <w:ind w:left="1260"/>
        <w:jc w:val="both"/>
        <w:rPr>
          <w:sz w:val="22"/>
          <w:szCs w:val="22"/>
        </w:rPr>
      </w:pPr>
      <w:r w:rsidRPr="00C12714">
        <w:rPr>
          <w:sz w:val="22"/>
          <w:szCs w:val="22"/>
        </w:rPr>
        <w:t>P</w:t>
      </w:r>
      <w:r w:rsidRPr="00C12714">
        <w:rPr>
          <w:sz w:val="22"/>
          <w:szCs w:val="22"/>
          <w:vertAlign w:val="subscript"/>
        </w:rPr>
        <w:t>K1</w:t>
      </w:r>
      <w:r w:rsidRPr="00C12714">
        <w:rPr>
          <w:sz w:val="22"/>
          <w:szCs w:val="22"/>
        </w:rPr>
        <w:tab/>
        <w:t xml:space="preserve">– ilość punktów dla kryterium </w:t>
      </w:r>
    </w:p>
    <w:p w14:paraId="1A84F614" w14:textId="77777777" w:rsidR="000765EF" w:rsidRPr="00C12714" w:rsidRDefault="00FE0E0A">
      <w:pPr>
        <w:spacing w:after="120"/>
        <w:ind w:left="1260"/>
        <w:jc w:val="both"/>
        <w:rPr>
          <w:sz w:val="22"/>
          <w:szCs w:val="22"/>
          <w:lang w:eastAsia="ar-SA"/>
        </w:rPr>
      </w:pPr>
      <w:r w:rsidRPr="00C12714">
        <w:rPr>
          <w:sz w:val="22"/>
          <w:szCs w:val="22"/>
        </w:rPr>
        <w:t>C</w:t>
      </w:r>
      <w:r w:rsidRPr="00C12714">
        <w:rPr>
          <w:sz w:val="22"/>
          <w:szCs w:val="22"/>
          <w:vertAlign w:val="subscript"/>
        </w:rPr>
        <w:t>N</w:t>
      </w:r>
      <w:r w:rsidRPr="00C12714">
        <w:rPr>
          <w:sz w:val="22"/>
          <w:szCs w:val="22"/>
          <w:vertAlign w:val="subscript"/>
        </w:rPr>
        <w:tab/>
      </w:r>
      <w:r w:rsidRPr="00C12714">
        <w:rPr>
          <w:sz w:val="22"/>
          <w:szCs w:val="22"/>
        </w:rPr>
        <w:t xml:space="preserve">– najniższa oferowana cena </w:t>
      </w:r>
    </w:p>
    <w:p w14:paraId="79E12844" w14:textId="77777777" w:rsidR="000765EF" w:rsidRPr="00C12714" w:rsidRDefault="00FE0E0A">
      <w:pPr>
        <w:spacing w:after="120"/>
        <w:ind w:left="552" w:firstLine="708"/>
        <w:jc w:val="both"/>
        <w:rPr>
          <w:sz w:val="22"/>
          <w:szCs w:val="22"/>
          <w:lang w:eastAsia="ar-SA"/>
        </w:rPr>
      </w:pPr>
      <w:r w:rsidRPr="00C12714">
        <w:rPr>
          <w:sz w:val="22"/>
          <w:szCs w:val="22"/>
          <w:lang w:eastAsia="ar-SA"/>
        </w:rPr>
        <w:t>C</w:t>
      </w:r>
      <w:r w:rsidRPr="00C12714">
        <w:rPr>
          <w:sz w:val="22"/>
          <w:szCs w:val="22"/>
          <w:vertAlign w:val="subscript"/>
          <w:lang w:eastAsia="ar-SA"/>
        </w:rPr>
        <w:t>R</w:t>
      </w:r>
      <w:r w:rsidRPr="00C12714">
        <w:rPr>
          <w:sz w:val="22"/>
          <w:szCs w:val="22"/>
          <w:lang w:eastAsia="ar-SA"/>
        </w:rPr>
        <w:tab/>
        <w:t>– cena oferty rozpatrywanej</w:t>
      </w:r>
    </w:p>
    <w:p w14:paraId="4DD2B216" w14:textId="77777777" w:rsidR="000765EF" w:rsidRPr="00C12714" w:rsidRDefault="000765EF">
      <w:pPr>
        <w:spacing w:after="120"/>
        <w:ind w:left="552" w:firstLine="708"/>
        <w:jc w:val="both"/>
        <w:rPr>
          <w:sz w:val="22"/>
          <w:szCs w:val="22"/>
          <w:lang w:eastAsia="ar-SA"/>
        </w:rPr>
      </w:pPr>
    </w:p>
    <w:p w14:paraId="2706D9B9" w14:textId="77777777" w:rsidR="000765EF" w:rsidRPr="00C12714" w:rsidRDefault="00FE0E0A">
      <w:pPr>
        <w:numPr>
          <w:ilvl w:val="3"/>
          <w:numId w:val="11"/>
        </w:numPr>
        <w:spacing w:after="120"/>
        <w:ind w:left="1276"/>
        <w:jc w:val="both"/>
        <w:rPr>
          <w:sz w:val="22"/>
          <w:szCs w:val="22"/>
        </w:rPr>
      </w:pPr>
      <w:r w:rsidRPr="00C12714">
        <w:rPr>
          <w:sz w:val="22"/>
          <w:szCs w:val="22"/>
          <w:lang w:eastAsia="ar-SA"/>
        </w:rPr>
        <w:t>dla kryterium: „Okres gwarancji”:</w:t>
      </w:r>
    </w:p>
    <w:p w14:paraId="4CDB5EFB" w14:textId="77777777" w:rsidR="000765EF" w:rsidRPr="00C12714" w:rsidRDefault="00FE0E0A">
      <w:pPr>
        <w:widowControl w:val="0"/>
        <w:autoSpaceDE w:val="0"/>
        <w:jc w:val="both"/>
        <w:rPr>
          <w:sz w:val="22"/>
          <w:szCs w:val="22"/>
        </w:rPr>
      </w:pPr>
      <w:r w:rsidRPr="00C12714">
        <w:rPr>
          <w:sz w:val="22"/>
          <w:szCs w:val="22"/>
        </w:rPr>
        <w:t>- 36 miesięczny okres gwarancji – 0 pkt.</w:t>
      </w:r>
    </w:p>
    <w:p w14:paraId="16D795AF" w14:textId="77777777" w:rsidR="000765EF" w:rsidRPr="00C12714" w:rsidRDefault="00FE0E0A">
      <w:pPr>
        <w:widowControl w:val="0"/>
        <w:autoSpaceDE w:val="0"/>
        <w:jc w:val="both"/>
        <w:rPr>
          <w:sz w:val="22"/>
          <w:szCs w:val="22"/>
        </w:rPr>
      </w:pPr>
      <w:r w:rsidRPr="00C12714">
        <w:rPr>
          <w:sz w:val="22"/>
          <w:szCs w:val="22"/>
        </w:rPr>
        <w:t>- 48 miesięczny okres gwarancji – 15 pkt.</w:t>
      </w:r>
    </w:p>
    <w:p w14:paraId="67960D86" w14:textId="77777777" w:rsidR="000765EF" w:rsidRPr="00C12714" w:rsidRDefault="00FE0E0A">
      <w:pPr>
        <w:widowControl w:val="0"/>
        <w:autoSpaceDE w:val="0"/>
        <w:spacing w:after="120"/>
        <w:jc w:val="both"/>
        <w:rPr>
          <w:sz w:val="22"/>
          <w:szCs w:val="22"/>
        </w:rPr>
      </w:pPr>
      <w:r w:rsidRPr="00C12714">
        <w:rPr>
          <w:sz w:val="22"/>
          <w:szCs w:val="22"/>
        </w:rPr>
        <w:t>- 60 miesięczny okres gwarancji – 30 pkt.</w:t>
      </w:r>
    </w:p>
    <w:p w14:paraId="0291BB4E" w14:textId="77777777" w:rsidR="000765EF" w:rsidRPr="00C12714" w:rsidRDefault="00FE0E0A">
      <w:pPr>
        <w:widowControl w:val="0"/>
        <w:autoSpaceDE w:val="0"/>
        <w:jc w:val="both"/>
        <w:rPr>
          <w:sz w:val="22"/>
          <w:szCs w:val="22"/>
        </w:rPr>
      </w:pPr>
      <w:r w:rsidRPr="00C12714">
        <w:rPr>
          <w:sz w:val="22"/>
          <w:szCs w:val="22"/>
        </w:rPr>
        <w:t xml:space="preserve">Zamawiający wymaga zaoferowania minimum 36 miesięcznego okresu gwarancji. Oferowany okres gwarancji podaje wykonawca w formularzu ofertowym. Okres gwarancji rozpoczyna się od czasu wydania Zamawiającemu przedmiotu niniejszego zamówienia bez zastrzeżeń. </w:t>
      </w:r>
    </w:p>
    <w:p w14:paraId="2BCB48D9" w14:textId="77777777" w:rsidR="000765EF" w:rsidRPr="00C12714" w:rsidRDefault="00FE0E0A">
      <w:pPr>
        <w:widowControl w:val="0"/>
        <w:autoSpaceDE w:val="0"/>
        <w:jc w:val="both"/>
        <w:rPr>
          <w:sz w:val="22"/>
          <w:szCs w:val="22"/>
        </w:rPr>
      </w:pPr>
      <w:r w:rsidRPr="00C12714">
        <w:rPr>
          <w:sz w:val="22"/>
          <w:szCs w:val="22"/>
        </w:rPr>
        <w:t xml:space="preserve">W przypadku braku wskazania w formularzu ofertowym okresu gwarancji przez Wykonawcę, przyjmuje się, że zaoferowano minimalny wymagany w SIWZ okres gwarancyjny tzn. 36 miesiące. </w:t>
      </w:r>
    </w:p>
    <w:p w14:paraId="30B67870" w14:textId="004972C2" w:rsidR="000765EF" w:rsidRPr="00C12714" w:rsidRDefault="00FE0E0A">
      <w:pPr>
        <w:widowControl w:val="0"/>
        <w:autoSpaceDE w:val="0"/>
        <w:jc w:val="both"/>
        <w:rPr>
          <w:sz w:val="22"/>
          <w:szCs w:val="22"/>
        </w:rPr>
      </w:pPr>
      <w:r w:rsidRPr="00C12714">
        <w:rPr>
          <w:sz w:val="22"/>
          <w:szCs w:val="22"/>
        </w:rPr>
        <w:t xml:space="preserve">W przypadku zaoferowania okresu gwarancji dłuższego niż 36 miesiące, lecz krótszego niż 48 miesięcy Wykonawca otrzyma 0 pkt w tym kryterium. W przypadku zaoferowania okresu gwarancji </w:t>
      </w:r>
      <w:r w:rsidR="00707FEA">
        <w:rPr>
          <w:sz w:val="22"/>
          <w:szCs w:val="22"/>
        </w:rPr>
        <w:t xml:space="preserve">równego lub </w:t>
      </w:r>
      <w:r w:rsidRPr="00C12714">
        <w:rPr>
          <w:sz w:val="22"/>
          <w:szCs w:val="22"/>
        </w:rPr>
        <w:t xml:space="preserve">dłuższego niż 48 miesięcy, lecz krótszego niż 60 miesięcy Wykonawca otrzyma 15 pkt w tym kryterium.  W przypadku zaoferowania okresu gwarancji </w:t>
      </w:r>
      <w:r w:rsidR="00707FEA">
        <w:rPr>
          <w:sz w:val="22"/>
          <w:szCs w:val="22"/>
        </w:rPr>
        <w:t xml:space="preserve">równego lub </w:t>
      </w:r>
      <w:r w:rsidRPr="00C12714">
        <w:rPr>
          <w:sz w:val="22"/>
          <w:szCs w:val="22"/>
        </w:rPr>
        <w:t>dłuższego niż 60 miesięcy Wykonawca otrzyma 30 pkt w tym kryterium.</w:t>
      </w:r>
    </w:p>
    <w:p w14:paraId="633735BB" w14:textId="77777777" w:rsidR="000765EF" w:rsidRPr="00C12714" w:rsidRDefault="00FE0E0A">
      <w:pPr>
        <w:jc w:val="both"/>
        <w:rPr>
          <w:sz w:val="22"/>
          <w:szCs w:val="22"/>
          <w:lang w:eastAsia="ar-SA"/>
        </w:rPr>
      </w:pPr>
      <w:bookmarkStart w:id="4" w:name="__DdeLink__3171_1924722498"/>
      <w:bookmarkEnd w:id="4"/>
      <w:r w:rsidRPr="00C12714">
        <w:rPr>
          <w:sz w:val="22"/>
          <w:szCs w:val="22"/>
        </w:rPr>
        <w:t>W przypadku, gdy Wykonawca zadeklaruje okres gwarancji krótszy niż 36 miesięcy, jego oferta zostanie odrzucona jako niezgodna z SIWZ.</w:t>
      </w:r>
    </w:p>
    <w:p w14:paraId="581526FE" w14:textId="77777777" w:rsidR="000765EF" w:rsidRPr="00C12714" w:rsidRDefault="000765EF">
      <w:pPr>
        <w:spacing w:after="120"/>
        <w:jc w:val="both"/>
        <w:rPr>
          <w:sz w:val="22"/>
          <w:szCs w:val="22"/>
          <w:lang w:eastAsia="ar-SA"/>
        </w:rPr>
      </w:pPr>
    </w:p>
    <w:p w14:paraId="3E85B2DE" w14:textId="77777777" w:rsidR="000765EF" w:rsidRPr="00C12714" w:rsidRDefault="00FE0E0A">
      <w:pPr>
        <w:numPr>
          <w:ilvl w:val="0"/>
          <w:numId w:val="17"/>
        </w:numPr>
        <w:spacing w:after="120"/>
        <w:jc w:val="both"/>
        <w:rPr>
          <w:sz w:val="22"/>
          <w:szCs w:val="22"/>
        </w:rPr>
      </w:pPr>
      <w:r w:rsidRPr="00C12714">
        <w:rPr>
          <w:sz w:val="22"/>
          <w:szCs w:val="22"/>
        </w:rPr>
        <w:t>Za ofertę najkorzystniejszą uznana zostanie oferta, która uzyska najwyższą liczbę punktów.</w:t>
      </w:r>
    </w:p>
    <w:p w14:paraId="2A2BCB43" w14:textId="77777777" w:rsidR="000765EF" w:rsidRPr="00C12714" w:rsidRDefault="00FE0E0A">
      <w:pPr>
        <w:numPr>
          <w:ilvl w:val="0"/>
          <w:numId w:val="17"/>
        </w:numPr>
        <w:spacing w:after="120"/>
        <w:jc w:val="both"/>
        <w:rPr>
          <w:sz w:val="22"/>
          <w:szCs w:val="22"/>
        </w:rPr>
      </w:pPr>
      <w:r w:rsidRPr="00C12714">
        <w:rPr>
          <w:sz w:val="22"/>
          <w:szCs w:val="22"/>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6D21904B" w14:textId="77777777" w:rsidR="000765EF" w:rsidRPr="00C12714" w:rsidRDefault="00FE0E0A">
      <w:pPr>
        <w:numPr>
          <w:ilvl w:val="0"/>
          <w:numId w:val="17"/>
        </w:numPr>
        <w:spacing w:after="120"/>
        <w:jc w:val="both"/>
        <w:rPr>
          <w:sz w:val="22"/>
          <w:szCs w:val="22"/>
        </w:rPr>
      </w:pPr>
      <w:r w:rsidRPr="00C12714">
        <w:rPr>
          <w:sz w:val="22"/>
          <w:szCs w:val="22"/>
        </w:rPr>
        <w:t>W toku badania i oceny ofert Zamawiający może żądać od Wykonawców wyjaśnień dotyczących treści złożonych ofert.</w:t>
      </w:r>
    </w:p>
    <w:p w14:paraId="3BA98DF9" w14:textId="77777777" w:rsidR="000765EF" w:rsidRPr="00C12714" w:rsidRDefault="00FE0E0A">
      <w:pPr>
        <w:numPr>
          <w:ilvl w:val="0"/>
          <w:numId w:val="17"/>
        </w:numPr>
        <w:spacing w:after="120"/>
        <w:jc w:val="both"/>
        <w:rPr>
          <w:sz w:val="22"/>
          <w:szCs w:val="22"/>
          <w:lang w:eastAsia="ar-SA"/>
        </w:rPr>
      </w:pPr>
      <w:r w:rsidRPr="00C12714">
        <w:rPr>
          <w:sz w:val="22"/>
          <w:szCs w:val="22"/>
        </w:rPr>
        <w:t>Zamawiający poprawi w ofertach:</w:t>
      </w:r>
    </w:p>
    <w:p w14:paraId="72B865B1" w14:textId="77777777" w:rsidR="000765EF" w:rsidRPr="00C12714" w:rsidRDefault="00FE0E0A">
      <w:pPr>
        <w:tabs>
          <w:tab w:val="left" w:pos="567"/>
        </w:tabs>
        <w:spacing w:after="120"/>
        <w:ind w:left="567" w:hanging="283"/>
        <w:jc w:val="both"/>
        <w:rPr>
          <w:sz w:val="22"/>
          <w:szCs w:val="22"/>
          <w:lang w:eastAsia="ar-SA"/>
        </w:rPr>
      </w:pPr>
      <w:r w:rsidRPr="00C12714">
        <w:rPr>
          <w:sz w:val="22"/>
          <w:szCs w:val="22"/>
          <w:lang w:eastAsia="ar-SA"/>
        </w:rPr>
        <w:t>1) oczywiste omyłki pisarskie;</w:t>
      </w:r>
    </w:p>
    <w:p w14:paraId="27222825" w14:textId="77777777" w:rsidR="000765EF" w:rsidRPr="00C12714" w:rsidRDefault="00FE0E0A">
      <w:pPr>
        <w:tabs>
          <w:tab w:val="left" w:pos="567"/>
        </w:tabs>
        <w:spacing w:after="120"/>
        <w:ind w:left="567" w:hanging="283"/>
        <w:jc w:val="both"/>
        <w:rPr>
          <w:sz w:val="22"/>
          <w:szCs w:val="22"/>
          <w:lang w:eastAsia="ar-SA"/>
        </w:rPr>
      </w:pPr>
      <w:r w:rsidRPr="00C12714">
        <w:rPr>
          <w:sz w:val="22"/>
          <w:szCs w:val="22"/>
          <w:lang w:eastAsia="ar-SA"/>
        </w:rPr>
        <w:t>2) oczywiste omyłki rachunkowe;</w:t>
      </w:r>
    </w:p>
    <w:p w14:paraId="646ADC32" w14:textId="77777777" w:rsidR="000765EF" w:rsidRPr="00C12714" w:rsidRDefault="00FE0E0A">
      <w:pPr>
        <w:tabs>
          <w:tab w:val="left" w:pos="567"/>
        </w:tabs>
        <w:spacing w:after="120"/>
        <w:ind w:left="567" w:hanging="283"/>
        <w:jc w:val="both"/>
        <w:rPr>
          <w:sz w:val="22"/>
          <w:szCs w:val="22"/>
        </w:rPr>
      </w:pPr>
      <w:r w:rsidRPr="00C12714">
        <w:rPr>
          <w:sz w:val="22"/>
          <w:szCs w:val="22"/>
          <w:lang w:eastAsia="ar-SA"/>
        </w:rPr>
        <w:t xml:space="preserve">3) </w:t>
      </w:r>
      <w:r w:rsidRPr="00C12714">
        <w:rPr>
          <w:sz w:val="22"/>
          <w:szCs w:val="22"/>
          <w:lang w:eastAsia="ar-SA"/>
        </w:rPr>
        <w:tab/>
        <w:t xml:space="preserve">inne omyłki polegające na niezgodności oferty z SIWZ, nie powodujące istotnych zmian </w:t>
      </w:r>
      <w:r w:rsidRPr="00C12714">
        <w:rPr>
          <w:sz w:val="22"/>
          <w:szCs w:val="22"/>
          <w:lang w:eastAsia="ar-SA"/>
        </w:rPr>
        <w:br/>
        <w:t>w treści oferty, niezwłocznie zawiadamiając o tym Wykonawcę, którego oferta została poprawiona.</w:t>
      </w:r>
    </w:p>
    <w:p w14:paraId="728E5250" w14:textId="77777777" w:rsidR="000765EF" w:rsidRPr="00C12714" w:rsidRDefault="00FE0E0A">
      <w:pPr>
        <w:numPr>
          <w:ilvl w:val="0"/>
          <w:numId w:val="31"/>
        </w:numPr>
        <w:spacing w:after="120"/>
        <w:ind w:left="284" w:hanging="284"/>
        <w:jc w:val="both"/>
        <w:rPr>
          <w:sz w:val="22"/>
          <w:szCs w:val="22"/>
        </w:rPr>
      </w:pPr>
      <w:r w:rsidRPr="00C12714">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8F8B355" w14:textId="77777777" w:rsidR="000765EF" w:rsidRPr="00C12714" w:rsidRDefault="00FE0E0A">
      <w:pPr>
        <w:numPr>
          <w:ilvl w:val="0"/>
          <w:numId w:val="17"/>
        </w:numPr>
        <w:spacing w:after="120"/>
        <w:jc w:val="both"/>
        <w:rPr>
          <w:sz w:val="22"/>
          <w:szCs w:val="22"/>
        </w:rPr>
      </w:pPr>
      <w:r w:rsidRPr="00C12714">
        <w:rPr>
          <w:sz w:val="22"/>
          <w:szCs w:val="22"/>
        </w:rPr>
        <w:lastRenderedPageBreak/>
        <w:t>Zamawiający nie przewiduje przeprowadzenia dogrywki w formie aukcji elektronicznej.</w:t>
      </w:r>
    </w:p>
    <w:p w14:paraId="5804AFD9" w14:textId="77777777" w:rsidR="000765EF" w:rsidRPr="00C12714" w:rsidRDefault="000765EF">
      <w:pPr>
        <w:spacing w:after="120"/>
        <w:jc w:val="both"/>
        <w:rPr>
          <w:sz w:val="22"/>
          <w:szCs w:val="22"/>
        </w:rPr>
      </w:pPr>
    </w:p>
    <w:p w14:paraId="46DB0E38" w14:textId="77777777" w:rsidR="000765EF" w:rsidRPr="00C12714" w:rsidRDefault="00FE0E0A">
      <w:pPr>
        <w:autoSpaceDE w:val="0"/>
        <w:spacing w:after="120"/>
        <w:ind w:left="284" w:hanging="299"/>
        <w:jc w:val="both"/>
        <w:rPr>
          <w:sz w:val="22"/>
          <w:szCs w:val="22"/>
          <w:lang w:eastAsia="ar-SA"/>
        </w:rPr>
      </w:pPr>
      <w:r w:rsidRPr="00C12714">
        <w:rPr>
          <w:b/>
          <w:sz w:val="22"/>
          <w:szCs w:val="22"/>
          <w:u w:val="single"/>
        </w:rPr>
        <w:t xml:space="preserve">Rozdział XIV. Informacje o formalnościach, jakie powinny zostać dopełnione po wyborze oferty w celu zawarcia umowy w sprawie zamówienia publicznego </w:t>
      </w:r>
    </w:p>
    <w:p w14:paraId="5CBD53E2" w14:textId="77777777" w:rsidR="000765EF" w:rsidRPr="00C12714" w:rsidRDefault="00FE0E0A">
      <w:pPr>
        <w:widowControl w:val="0"/>
        <w:spacing w:after="120"/>
        <w:ind w:left="284" w:hanging="284"/>
        <w:jc w:val="both"/>
        <w:rPr>
          <w:sz w:val="22"/>
          <w:szCs w:val="22"/>
          <w:lang w:eastAsia="ar-SA"/>
        </w:rPr>
      </w:pPr>
      <w:r w:rsidRPr="00C12714">
        <w:rPr>
          <w:sz w:val="22"/>
          <w:szCs w:val="22"/>
          <w:lang w:eastAsia="ar-SA"/>
        </w:rPr>
        <w:t xml:space="preserve">1. </w:t>
      </w:r>
      <w:r w:rsidRPr="00C12714">
        <w:rPr>
          <w:sz w:val="22"/>
          <w:szCs w:val="22"/>
          <w:lang w:eastAsia="ar-SA"/>
        </w:rPr>
        <w:tab/>
        <w:t>Wyboru najkorzystniejszej oferty dokonuje Zamawiający po uprzednim sprawdzeniu, porównaniu i ocenie ofert przez komisję przetargową na podstawie kryteriów oceny określonych w rozdz. XIII SIWZ.</w:t>
      </w:r>
    </w:p>
    <w:p w14:paraId="6647E143" w14:textId="77777777" w:rsidR="000765EF" w:rsidRPr="00C12714" w:rsidRDefault="00FE0E0A">
      <w:pPr>
        <w:widowControl w:val="0"/>
        <w:numPr>
          <w:ilvl w:val="0"/>
          <w:numId w:val="4"/>
        </w:numPr>
        <w:spacing w:after="120"/>
        <w:jc w:val="both"/>
        <w:rPr>
          <w:sz w:val="22"/>
          <w:szCs w:val="22"/>
          <w:lang w:eastAsia="ar-SA"/>
        </w:rPr>
      </w:pPr>
      <w:r w:rsidRPr="00C12714">
        <w:rPr>
          <w:sz w:val="22"/>
          <w:szCs w:val="22"/>
          <w:lang w:eastAsia="ar-SA"/>
        </w:rPr>
        <w:t>Oferta wykonawcy zostanie odrzucona, jeżeli:</w:t>
      </w:r>
    </w:p>
    <w:p w14:paraId="6E99B136" w14:textId="77777777" w:rsidR="000765EF" w:rsidRPr="00C12714" w:rsidRDefault="00FE0E0A">
      <w:pPr>
        <w:widowControl w:val="0"/>
        <w:numPr>
          <w:ilvl w:val="1"/>
          <w:numId w:val="19"/>
        </w:numPr>
        <w:tabs>
          <w:tab w:val="left" w:pos="709"/>
        </w:tabs>
        <w:spacing w:after="120"/>
        <w:ind w:left="709" w:hanging="283"/>
        <w:jc w:val="both"/>
        <w:rPr>
          <w:sz w:val="22"/>
          <w:szCs w:val="22"/>
          <w:lang w:eastAsia="ar-SA"/>
        </w:rPr>
      </w:pPr>
      <w:r w:rsidRPr="00C12714">
        <w:rPr>
          <w:sz w:val="22"/>
          <w:szCs w:val="22"/>
          <w:lang w:eastAsia="ar-SA"/>
        </w:rPr>
        <w:t>będzie niezgodna z ustawą;</w:t>
      </w:r>
    </w:p>
    <w:p w14:paraId="193057B6" w14:textId="77777777" w:rsidR="000765EF" w:rsidRPr="00C12714" w:rsidRDefault="00FE0E0A">
      <w:pPr>
        <w:widowControl w:val="0"/>
        <w:numPr>
          <w:ilvl w:val="1"/>
          <w:numId w:val="19"/>
        </w:numPr>
        <w:tabs>
          <w:tab w:val="left" w:pos="709"/>
        </w:tabs>
        <w:spacing w:after="120"/>
        <w:ind w:left="709" w:hanging="283"/>
        <w:jc w:val="both"/>
        <w:rPr>
          <w:sz w:val="22"/>
          <w:szCs w:val="22"/>
          <w:lang w:eastAsia="ar-SA"/>
        </w:rPr>
      </w:pPr>
      <w:r w:rsidRPr="00C12714">
        <w:rPr>
          <w:sz w:val="22"/>
          <w:szCs w:val="22"/>
          <w:lang w:eastAsia="ar-SA"/>
        </w:rPr>
        <w:t xml:space="preserve">jej treść nie będzie odpowiadać treści specyfikacji istotnych warunków zamówienia, </w:t>
      </w:r>
    </w:p>
    <w:p w14:paraId="6EA19497" w14:textId="77777777" w:rsidR="000765EF" w:rsidRPr="00C12714" w:rsidRDefault="00FE0E0A">
      <w:pPr>
        <w:widowControl w:val="0"/>
        <w:numPr>
          <w:ilvl w:val="1"/>
          <w:numId w:val="19"/>
        </w:numPr>
        <w:tabs>
          <w:tab w:val="left" w:pos="709"/>
        </w:tabs>
        <w:spacing w:after="120"/>
        <w:ind w:left="709" w:hanging="283"/>
        <w:jc w:val="both"/>
        <w:rPr>
          <w:bCs/>
          <w:sz w:val="22"/>
          <w:szCs w:val="22"/>
        </w:rPr>
      </w:pPr>
      <w:r w:rsidRPr="00C12714">
        <w:rPr>
          <w:sz w:val="22"/>
          <w:szCs w:val="22"/>
          <w:lang w:eastAsia="ar-SA"/>
        </w:rPr>
        <w:t xml:space="preserve">jej złożenie stanowiło będzie czyn nieuczciwej konkurencji w rozumieniu przepisów </w:t>
      </w:r>
      <w:r w:rsidRPr="00C12714">
        <w:rPr>
          <w:sz w:val="22"/>
          <w:szCs w:val="22"/>
          <w:lang w:eastAsia="ar-SA"/>
        </w:rPr>
        <w:br/>
        <w:t>o zwalczaniu nieuczciwej konkurencji;</w:t>
      </w:r>
    </w:p>
    <w:p w14:paraId="47CE5CE4" w14:textId="77777777" w:rsidR="000765EF" w:rsidRPr="00C12714" w:rsidRDefault="00FE0E0A">
      <w:pPr>
        <w:widowControl w:val="0"/>
        <w:numPr>
          <w:ilvl w:val="1"/>
          <w:numId w:val="19"/>
        </w:numPr>
        <w:tabs>
          <w:tab w:val="left" w:pos="709"/>
        </w:tabs>
        <w:spacing w:after="120"/>
        <w:ind w:left="709" w:hanging="283"/>
        <w:jc w:val="both"/>
        <w:rPr>
          <w:sz w:val="22"/>
          <w:szCs w:val="22"/>
          <w:lang w:eastAsia="ar-SA"/>
        </w:rPr>
      </w:pPr>
      <w:r w:rsidRPr="00C12714">
        <w:rPr>
          <w:bCs/>
          <w:sz w:val="22"/>
          <w:szCs w:val="22"/>
        </w:rPr>
        <w:t>zawiera rażąco niską cenę w stosunku do przedmiotu zamówienia;</w:t>
      </w:r>
    </w:p>
    <w:p w14:paraId="52CE705E" w14:textId="77777777" w:rsidR="000765EF" w:rsidRPr="00C12714" w:rsidRDefault="00FE0E0A">
      <w:pPr>
        <w:widowControl w:val="0"/>
        <w:numPr>
          <w:ilvl w:val="1"/>
          <w:numId w:val="19"/>
        </w:numPr>
        <w:tabs>
          <w:tab w:val="left" w:pos="709"/>
        </w:tabs>
        <w:spacing w:after="120"/>
        <w:ind w:left="709" w:hanging="283"/>
        <w:jc w:val="both"/>
        <w:rPr>
          <w:bCs/>
          <w:sz w:val="22"/>
          <w:szCs w:val="22"/>
        </w:rPr>
      </w:pPr>
      <w:r w:rsidRPr="00C12714">
        <w:rPr>
          <w:sz w:val="22"/>
          <w:szCs w:val="22"/>
          <w:lang w:eastAsia="ar-SA"/>
        </w:rPr>
        <w:t>zostanie złożona przez wykonawcę wykluczonego z udziału w postępowaniu o udzielenie zamówienia;</w:t>
      </w:r>
    </w:p>
    <w:p w14:paraId="54B9A24F" w14:textId="77777777" w:rsidR="000765EF" w:rsidRPr="00C12714" w:rsidRDefault="00FE0E0A">
      <w:pPr>
        <w:widowControl w:val="0"/>
        <w:numPr>
          <w:ilvl w:val="1"/>
          <w:numId w:val="19"/>
        </w:numPr>
        <w:tabs>
          <w:tab w:val="left" w:pos="709"/>
        </w:tabs>
        <w:spacing w:after="120"/>
        <w:ind w:left="709" w:hanging="283"/>
        <w:jc w:val="both"/>
        <w:rPr>
          <w:sz w:val="22"/>
          <w:szCs w:val="22"/>
          <w:lang w:eastAsia="ar-SA"/>
        </w:rPr>
      </w:pPr>
      <w:r w:rsidRPr="00C12714">
        <w:rPr>
          <w:bCs/>
          <w:sz w:val="22"/>
          <w:szCs w:val="22"/>
        </w:rPr>
        <w:t>zawiera błędy w obliczeniu ceny;</w:t>
      </w:r>
    </w:p>
    <w:p w14:paraId="70949A92" w14:textId="77777777" w:rsidR="000765EF" w:rsidRPr="00C12714" w:rsidRDefault="00FE0E0A">
      <w:pPr>
        <w:widowControl w:val="0"/>
        <w:numPr>
          <w:ilvl w:val="1"/>
          <w:numId w:val="19"/>
        </w:numPr>
        <w:tabs>
          <w:tab w:val="left" w:pos="709"/>
        </w:tabs>
        <w:spacing w:after="120"/>
        <w:ind w:left="709" w:hanging="283"/>
        <w:jc w:val="both"/>
        <w:rPr>
          <w:sz w:val="22"/>
          <w:szCs w:val="22"/>
          <w:lang w:eastAsia="ar-SA"/>
        </w:rPr>
      </w:pPr>
      <w:r w:rsidRPr="00C12714">
        <w:rPr>
          <w:sz w:val="22"/>
          <w:szCs w:val="22"/>
          <w:lang w:eastAsia="ar-SA"/>
        </w:rPr>
        <w:t>wykonawca w terminie 3 dni od dnia otrzymania zawiadomienia nie zgodzi się na poprawienie omyłek, o których mowa w rozdz. XIII ust. 5 SIWZ;</w:t>
      </w:r>
    </w:p>
    <w:p w14:paraId="0FFAC622" w14:textId="77777777" w:rsidR="000765EF" w:rsidRPr="00C12714" w:rsidRDefault="00FE0E0A">
      <w:pPr>
        <w:widowControl w:val="0"/>
        <w:numPr>
          <w:ilvl w:val="1"/>
          <w:numId w:val="19"/>
        </w:numPr>
        <w:tabs>
          <w:tab w:val="left" w:pos="709"/>
        </w:tabs>
        <w:spacing w:after="120"/>
        <w:ind w:left="709" w:hanging="283"/>
        <w:jc w:val="both"/>
        <w:rPr>
          <w:sz w:val="22"/>
          <w:szCs w:val="22"/>
          <w:lang w:eastAsia="ar-SA"/>
        </w:rPr>
      </w:pPr>
      <w:r w:rsidRPr="00C12714">
        <w:rPr>
          <w:sz w:val="22"/>
          <w:szCs w:val="22"/>
          <w:lang w:eastAsia="ar-SA"/>
        </w:rPr>
        <w:t xml:space="preserve">wykonawca nie wyraził zgody, o której mowa w art. 85 ust. 2 ustawy </w:t>
      </w:r>
      <w:proofErr w:type="spellStart"/>
      <w:r w:rsidRPr="00C12714">
        <w:rPr>
          <w:sz w:val="22"/>
          <w:szCs w:val="22"/>
          <w:lang w:eastAsia="ar-SA"/>
        </w:rPr>
        <w:t>Pzp</w:t>
      </w:r>
      <w:proofErr w:type="spellEnd"/>
      <w:r w:rsidRPr="00C12714">
        <w:rPr>
          <w:sz w:val="22"/>
          <w:szCs w:val="22"/>
          <w:lang w:eastAsia="ar-SA"/>
        </w:rPr>
        <w:t>, na przedłużenie terminu związania ofertą;</w:t>
      </w:r>
    </w:p>
    <w:p w14:paraId="228FB9D4" w14:textId="77777777" w:rsidR="000765EF" w:rsidRPr="00C12714" w:rsidRDefault="00FE0E0A">
      <w:pPr>
        <w:widowControl w:val="0"/>
        <w:numPr>
          <w:ilvl w:val="1"/>
          <w:numId w:val="19"/>
        </w:numPr>
        <w:tabs>
          <w:tab w:val="left" w:pos="709"/>
        </w:tabs>
        <w:spacing w:after="120"/>
        <w:ind w:left="709" w:hanging="283"/>
        <w:jc w:val="both"/>
        <w:rPr>
          <w:sz w:val="22"/>
          <w:szCs w:val="22"/>
          <w:lang w:eastAsia="ar-SA"/>
        </w:rPr>
      </w:pPr>
      <w:r w:rsidRPr="00C12714">
        <w:rPr>
          <w:sz w:val="22"/>
          <w:szCs w:val="22"/>
          <w:lang w:eastAsia="ar-SA"/>
        </w:rPr>
        <w:t>jej przyjęcie naruszałoby bezpieczeństwo publiczne lub istotny interes bezpieczeństwa państwa, a tego bezpieczeństwa lub interesu nie można zagwarantować w inny sposób.</w:t>
      </w:r>
    </w:p>
    <w:p w14:paraId="7ED8CBAF" w14:textId="77777777" w:rsidR="000765EF" w:rsidRPr="00C12714" w:rsidRDefault="00FE0E0A" w:rsidP="003068E7">
      <w:pPr>
        <w:widowControl w:val="0"/>
        <w:numPr>
          <w:ilvl w:val="1"/>
          <w:numId w:val="19"/>
        </w:numPr>
        <w:tabs>
          <w:tab w:val="clear" w:pos="1866"/>
          <w:tab w:val="left" w:pos="567"/>
        </w:tabs>
        <w:spacing w:after="120"/>
        <w:ind w:left="709" w:hanging="283"/>
        <w:jc w:val="both"/>
        <w:rPr>
          <w:sz w:val="22"/>
          <w:szCs w:val="22"/>
          <w:lang w:eastAsia="ar-SA"/>
        </w:rPr>
      </w:pPr>
      <w:r w:rsidRPr="00C12714">
        <w:rPr>
          <w:sz w:val="22"/>
          <w:szCs w:val="22"/>
          <w:lang w:eastAsia="ar-SA"/>
        </w:rPr>
        <w:t>będzie nieważna na podstawie odrębnych przepisów.</w:t>
      </w:r>
    </w:p>
    <w:p w14:paraId="5E0AF853" w14:textId="77777777" w:rsidR="000765EF" w:rsidRPr="00C12714" w:rsidRDefault="000765EF">
      <w:pPr>
        <w:spacing w:after="120"/>
        <w:ind w:left="426" w:hanging="426"/>
        <w:rPr>
          <w:sz w:val="22"/>
          <w:szCs w:val="22"/>
          <w:lang w:eastAsia="ar-SA"/>
        </w:rPr>
      </w:pPr>
    </w:p>
    <w:p w14:paraId="65E57CD0" w14:textId="77777777" w:rsidR="000765EF" w:rsidRPr="00C12714" w:rsidRDefault="00FE0E0A">
      <w:pPr>
        <w:autoSpaceDE w:val="0"/>
        <w:spacing w:after="120"/>
        <w:ind w:left="284" w:hanging="299"/>
        <w:jc w:val="both"/>
        <w:rPr>
          <w:sz w:val="22"/>
          <w:szCs w:val="22"/>
          <w:lang w:eastAsia="ar-SA"/>
        </w:rPr>
      </w:pPr>
      <w:r w:rsidRPr="00C12714">
        <w:rPr>
          <w:b/>
          <w:sz w:val="22"/>
          <w:szCs w:val="22"/>
          <w:u w:val="single"/>
        </w:rPr>
        <w:t>Rozdział XV. Istotne dla stron postanowienia, które zostaną wprowadzone do treści zawieranej umowy w sprawie zamówienia publicznego, ogólne warunki umowy lub wzór umowy.</w:t>
      </w:r>
    </w:p>
    <w:p w14:paraId="2FF230A6" w14:textId="77777777" w:rsidR="000765EF" w:rsidRPr="00C12714" w:rsidRDefault="00FE0E0A">
      <w:pPr>
        <w:numPr>
          <w:ilvl w:val="0"/>
          <w:numId w:val="24"/>
        </w:numPr>
        <w:tabs>
          <w:tab w:val="left" w:pos="284"/>
        </w:tabs>
        <w:spacing w:after="120"/>
        <w:ind w:left="284" w:hanging="284"/>
        <w:jc w:val="both"/>
        <w:rPr>
          <w:sz w:val="22"/>
          <w:szCs w:val="22"/>
          <w:lang w:eastAsia="ar-SA"/>
        </w:rPr>
      </w:pPr>
      <w:r w:rsidRPr="00C12714">
        <w:rPr>
          <w:sz w:val="22"/>
          <w:szCs w:val="22"/>
          <w:lang w:eastAsia="ar-SA"/>
        </w:rPr>
        <w:t xml:space="preserve">Istotne dla stron postanowienia zostały wskazane we wzorze umowy, który stanowi </w:t>
      </w:r>
      <w:r w:rsidRPr="00C12714">
        <w:rPr>
          <w:b/>
          <w:sz w:val="22"/>
          <w:szCs w:val="22"/>
          <w:lang w:eastAsia="ar-SA"/>
        </w:rPr>
        <w:t>Załącznik  nr 2 do SIWZ.</w:t>
      </w:r>
    </w:p>
    <w:p w14:paraId="79411828" w14:textId="77777777" w:rsidR="000765EF" w:rsidRPr="00C12714" w:rsidRDefault="00FE0E0A">
      <w:pPr>
        <w:numPr>
          <w:ilvl w:val="0"/>
          <w:numId w:val="24"/>
        </w:numPr>
        <w:tabs>
          <w:tab w:val="left" w:pos="284"/>
        </w:tabs>
        <w:spacing w:after="120"/>
        <w:ind w:left="284" w:hanging="284"/>
        <w:jc w:val="both"/>
        <w:rPr>
          <w:sz w:val="22"/>
          <w:szCs w:val="22"/>
          <w:lang w:eastAsia="ar-SA"/>
        </w:rPr>
      </w:pPr>
      <w:r w:rsidRPr="00C12714">
        <w:rPr>
          <w:sz w:val="22"/>
          <w:szCs w:val="22"/>
          <w:lang w:eastAsia="ar-SA"/>
        </w:rPr>
        <w:t>Umowa zostanie zawarta w formie pisemnej pod rygorem nieważności.</w:t>
      </w:r>
    </w:p>
    <w:p w14:paraId="5148BE27" w14:textId="77777777" w:rsidR="000765EF" w:rsidRPr="00C12714" w:rsidRDefault="00FE0E0A">
      <w:pPr>
        <w:numPr>
          <w:ilvl w:val="0"/>
          <w:numId w:val="24"/>
        </w:numPr>
        <w:tabs>
          <w:tab w:val="left" w:pos="284"/>
        </w:tabs>
        <w:spacing w:after="120"/>
        <w:ind w:left="284" w:hanging="284"/>
        <w:jc w:val="both"/>
        <w:rPr>
          <w:sz w:val="22"/>
          <w:szCs w:val="22"/>
          <w:lang w:eastAsia="ar-SA"/>
        </w:rPr>
      </w:pPr>
      <w:r w:rsidRPr="00C12714">
        <w:rPr>
          <w:sz w:val="22"/>
          <w:szCs w:val="22"/>
          <w:lang w:eastAsia="ar-SA"/>
        </w:rPr>
        <w:t xml:space="preserve">Umowa zostanie zawarta z zachowaniem terminu wskazanego w art. 94 ustawy </w:t>
      </w:r>
      <w:proofErr w:type="spellStart"/>
      <w:r w:rsidRPr="00C12714">
        <w:rPr>
          <w:sz w:val="22"/>
          <w:szCs w:val="22"/>
          <w:lang w:eastAsia="ar-SA"/>
        </w:rPr>
        <w:t>Pzp</w:t>
      </w:r>
      <w:proofErr w:type="spellEnd"/>
      <w:r w:rsidRPr="00C12714">
        <w:rPr>
          <w:sz w:val="22"/>
          <w:szCs w:val="22"/>
          <w:lang w:eastAsia="ar-SA"/>
        </w:rPr>
        <w:t>.</w:t>
      </w:r>
    </w:p>
    <w:p w14:paraId="6EB3AF50" w14:textId="77777777" w:rsidR="000765EF" w:rsidRPr="00C12714" w:rsidRDefault="00FE0E0A">
      <w:pPr>
        <w:numPr>
          <w:ilvl w:val="0"/>
          <w:numId w:val="24"/>
        </w:numPr>
        <w:tabs>
          <w:tab w:val="left" w:pos="284"/>
        </w:tabs>
        <w:spacing w:after="120"/>
        <w:ind w:left="284" w:hanging="284"/>
        <w:jc w:val="both"/>
        <w:rPr>
          <w:sz w:val="22"/>
          <w:szCs w:val="22"/>
          <w:lang w:eastAsia="ar-SA"/>
        </w:rPr>
      </w:pPr>
      <w:r w:rsidRPr="00C12714">
        <w:rPr>
          <w:sz w:val="22"/>
          <w:szCs w:val="22"/>
          <w:lang w:eastAsia="ar-SA"/>
        </w:rPr>
        <w:t>Do umowy mają zastosowanie przepisy kodeksu cywilnego, jeżeli przepisy ustawy nie stanowią inaczej.</w:t>
      </w:r>
    </w:p>
    <w:p w14:paraId="7E598566" w14:textId="77777777" w:rsidR="000765EF" w:rsidRPr="00C12714" w:rsidRDefault="00FE0E0A">
      <w:pPr>
        <w:numPr>
          <w:ilvl w:val="0"/>
          <w:numId w:val="24"/>
        </w:numPr>
        <w:tabs>
          <w:tab w:val="left" w:pos="284"/>
        </w:tabs>
        <w:spacing w:after="120"/>
        <w:ind w:left="284" w:hanging="284"/>
        <w:jc w:val="both"/>
        <w:rPr>
          <w:sz w:val="22"/>
          <w:szCs w:val="22"/>
          <w:lang w:eastAsia="ar-SA"/>
        </w:rPr>
      </w:pPr>
      <w:r w:rsidRPr="00C12714">
        <w:rPr>
          <w:sz w:val="22"/>
          <w:szCs w:val="22"/>
          <w:lang w:eastAsia="ar-SA"/>
        </w:rPr>
        <w:t>Umowa jest jawna i podlega udostępnieniu na zasadach określonych w przepisach o dostępie do informacji publicznej.</w:t>
      </w:r>
    </w:p>
    <w:p w14:paraId="4B5F8547" w14:textId="77777777" w:rsidR="000765EF" w:rsidRPr="00C12714" w:rsidRDefault="00FE0E0A">
      <w:pPr>
        <w:numPr>
          <w:ilvl w:val="0"/>
          <w:numId w:val="24"/>
        </w:numPr>
        <w:tabs>
          <w:tab w:val="left" w:pos="284"/>
        </w:tabs>
        <w:spacing w:after="120"/>
        <w:ind w:left="284" w:hanging="284"/>
        <w:jc w:val="both"/>
        <w:rPr>
          <w:sz w:val="22"/>
          <w:szCs w:val="22"/>
          <w:lang w:eastAsia="ar-SA"/>
        </w:rPr>
      </w:pPr>
      <w:r w:rsidRPr="00C12714">
        <w:rPr>
          <w:sz w:val="22"/>
          <w:szCs w:val="22"/>
          <w:lang w:eastAsia="ar-SA"/>
        </w:rPr>
        <w:t>Wszelkie zmiany zawartej umowy będą wymagały pisemnego aneksu pod rygorem nieważności.</w:t>
      </w:r>
    </w:p>
    <w:p w14:paraId="2A88CBF0" w14:textId="77777777" w:rsidR="000765EF" w:rsidRPr="00C12714" w:rsidRDefault="00FE0E0A">
      <w:pPr>
        <w:numPr>
          <w:ilvl w:val="0"/>
          <w:numId w:val="24"/>
        </w:numPr>
        <w:tabs>
          <w:tab w:val="left" w:pos="284"/>
        </w:tabs>
        <w:spacing w:after="120"/>
        <w:ind w:left="284" w:hanging="284"/>
        <w:jc w:val="both"/>
        <w:rPr>
          <w:sz w:val="22"/>
          <w:szCs w:val="22"/>
        </w:rPr>
      </w:pPr>
      <w:r w:rsidRPr="00C12714">
        <w:rPr>
          <w:sz w:val="22"/>
          <w:szCs w:val="22"/>
          <w:lang w:eastAsia="ar-SA"/>
        </w:rPr>
        <w:t>Osoby reprezentujące Wykonawcę przy podpisywaniu umowy powinny posiadać ze sobą dokumenty potwierdzające ich umocowanie do podpisania umowy, o ile umocowanie to nie będzie wynikać z dokumentów załączonych do oferty.</w:t>
      </w:r>
    </w:p>
    <w:p w14:paraId="5D04732D" w14:textId="77777777" w:rsidR="000765EF" w:rsidRPr="00C12714" w:rsidRDefault="00FE0E0A">
      <w:pPr>
        <w:numPr>
          <w:ilvl w:val="0"/>
          <w:numId w:val="24"/>
        </w:numPr>
        <w:tabs>
          <w:tab w:val="left" w:pos="284"/>
        </w:tabs>
        <w:spacing w:after="120"/>
        <w:ind w:left="284" w:hanging="284"/>
        <w:jc w:val="both"/>
        <w:rPr>
          <w:sz w:val="22"/>
          <w:szCs w:val="22"/>
          <w:lang w:eastAsia="ar-SA"/>
        </w:rPr>
      </w:pPr>
      <w:r w:rsidRPr="00C12714">
        <w:rPr>
          <w:sz w:val="22"/>
          <w:szCs w:val="22"/>
        </w:rPr>
        <w:t>Okoliczności, w jakich zmieniona może zostać umowa, są opisane we wzorze umowy (</w:t>
      </w:r>
      <w:r w:rsidRPr="00C12714">
        <w:rPr>
          <w:b/>
          <w:sz w:val="22"/>
          <w:szCs w:val="22"/>
        </w:rPr>
        <w:t>Załącznik nr 2 do SIWZ)</w:t>
      </w:r>
      <w:r w:rsidRPr="00C12714">
        <w:rPr>
          <w:b/>
          <w:sz w:val="22"/>
          <w:szCs w:val="22"/>
          <w:lang w:eastAsia="ar-SA"/>
        </w:rPr>
        <w:t>.</w:t>
      </w:r>
    </w:p>
    <w:p w14:paraId="0EC38002" w14:textId="33E5B0C2" w:rsidR="000765EF" w:rsidRPr="00C12714" w:rsidRDefault="00FE0E0A">
      <w:pPr>
        <w:numPr>
          <w:ilvl w:val="0"/>
          <w:numId w:val="24"/>
        </w:numPr>
        <w:tabs>
          <w:tab w:val="left" w:pos="284"/>
        </w:tabs>
        <w:spacing w:after="120"/>
        <w:ind w:left="284" w:hanging="284"/>
        <w:jc w:val="both"/>
        <w:rPr>
          <w:sz w:val="22"/>
          <w:szCs w:val="22"/>
          <w:lang w:eastAsia="ar-SA"/>
        </w:rPr>
      </w:pPr>
      <w:r w:rsidRPr="00C12714">
        <w:rPr>
          <w:sz w:val="22"/>
          <w:szCs w:val="22"/>
          <w:lang w:eastAsia="ar-SA"/>
        </w:rPr>
        <w:t>W</w:t>
      </w:r>
      <w:r w:rsidRPr="00C12714">
        <w:rPr>
          <w:spacing w:val="42"/>
          <w:sz w:val="22"/>
          <w:szCs w:val="22"/>
          <w:lang w:eastAsia="ar-SA"/>
        </w:rPr>
        <w:t xml:space="preserve"> </w:t>
      </w:r>
      <w:r w:rsidRPr="00C12714">
        <w:rPr>
          <w:sz w:val="22"/>
          <w:szCs w:val="22"/>
          <w:lang w:eastAsia="ar-SA"/>
        </w:rPr>
        <w:t>przypadku,</w:t>
      </w:r>
      <w:r w:rsidRPr="00C12714">
        <w:rPr>
          <w:spacing w:val="40"/>
          <w:sz w:val="22"/>
          <w:szCs w:val="22"/>
          <w:lang w:eastAsia="ar-SA"/>
        </w:rPr>
        <w:t xml:space="preserve"> </w:t>
      </w:r>
      <w:r w:rsidRPr="00C12714">
        <w:rPr>
          <w:sz w:val="22"/>
          <w:szCs w:val="22"/>
          <w:lang w:eastAsia="ar-SA"/>
        </w:rPr>
        <w:t>gdy</w:t>
      </w:r>
      <w:r w:rsidRPr="00C12714">
        <w:rPr>
          <w:spacing w:val="41"/>
          <w:sz w:val="22"/>
          <w:szCs w:val="22"/>
          <w:lang w:eastAsia="ar-SA"/>
        </w:rPr>
        <w:t xml:space="preserve"> </w:t>
      </w:r>
      <w:r w:rsidRPr="00C12714">
        <w:rPr>
          <w:spacing w:val="-1"/>
          <w:sz w:val="22"/>
          <w:szCs w:val="22"/>
          <w:lang w:eastAsia="ar-SA"/>
        </w:rPr>
        <w:t>Wykonawca,</w:t>
      </w:r>
      <w:r w:rsidRPr="00C12714">
        <w:rPr>
          <w:spacing w:val="42"/>
          <w:sz w:val="22"/>
          <w:szCs w:val="22"/>
          <w:lang w:eastAsia="ar-SA"/>
        </w:rPr>
        <w:t xml:space="preserve"> </w:t>
      </w:r>
      <w:r w:rsidRPr="00C12714">
        <w:rPr>
          <w:spacing w:val="-1"/>
          <w:sz w:val="22"/>
          <w:szCs w:val="22"/>
          <w:lang w:eastAsia="ar-SA"/>
        </w:rPr>
        <w:t>którego</w:t>
      </w:r>
      <w:r w:rsidRPr="00C12714">
        <w:rPr>
          <w:spacing w:val="43"/>
          <w:sz w:val="22"/>
          <w:szCs w:val="22"/>
          <w:lang w:eastAsia="ar-SA"/>
        </w:rPr>
        <w:t xml:space="preserve"> </w:t>
      </w:r>
      <w:r w:rsidRPr="00C12714">
        <w:rPr>
          <w:spacing w:val="-1"/>
          <w:sz w:val="22"/>
          <w:szCs w:val="22"/>
          <w:lang w:eastAsia="ar-SA"/>
        </w:rPr>
        <w:t>oferta</w:t>
      </w:r>
      <w:r w:rsidRPr="00C12714">
        <w:rPr>
          <w:spacing w:val="43"/>
          <w:sz w:val="22"/>
          <w:szCs w:val="22"/>
          <w:lang w:eastAsia="ar-SA"/>
        </w:rPr>
        <w:t xml:space="preserve"> </w:t>
      </w:r>
      <w:r w:rsidRPr="00C12714">
        <w:rPr>
          <w:sz w:val="22"/>
          <w:szCs w:val="22"/>
          <w:lang w:eastAsia="ar-SA"/>
        </w:rPr>
        <w:t>została</w:t>
      </w:r>
      <w:r w:rsidRPr="00C12714">
        <w:rPr>
          <w:spacing w:val="43"/>
          <w:sz w:val="22"/>
          <w:szCs w:val="22"/>
          <w:lang w:eastAsia="ar-SA"/>
        </w:rPr>
        <w:t xml:space="preserve"> </w:t>
      </w:r>
      <w:r w:rsidRPr="00C12714">
        <w:rPr>
          <w:spacing w:val="-1"/>
          <w:sz w:val="22"/>
          <w:szCs w:val="22"/>
          <w:lang w:eastAsia="ar-SA"/>
        </w:rPr>
        <w:t>wybrana</w:t>
      </w:r>
      <w:r w:rsidRPr="00C12714">
        <w:rPr>
          <w:spacing w:val="42"/>
          <w:sz w:val="22"/>
          <w:szCs w:val="22"/>
          <w:lang w:eastAsia="ar-SA"/>
        </w:rPr>
        <w:t xml:space="preserve"> </w:t>
      </w:r>
      <w:r w:rsidRPr="00C12714">
        <w:rPr>
          <w:spacing w:val="-1"/>
          <w:sz w:val="22"/>
          <w:szCs w:val="22"/>
          <w:lang w:eastAsia="ar-SA"/>
        </w:rPr>
        <w:t>jako</w:t>
      </w:r>
      <w:r w:rsidRPr="00C12714">
        <w:rPr>
          <w:spacing w:val="40"/>
          <w:sz w:val="22"/>
          <w:szCs w:val="22"/>
          <w:lang w:eastAsia="ar-SA"/>
        </w:rPr>
        <w:t xml:space="preserve"> </w:t>
      </w:r>
      <w:r w:rsidRPr="00C12714">
        <w:rPr>
          <w:sz w:val="22"/>
          <w:szCs w:val="22"/>
          <w:lang w:eastAsia="ar-SA"/>
        </w:rPr>
        <w:t>najkorzystniejsza,</w:t>
      </w:r>
      <w:r w:rsidRPr="00C12714">
        <w:rPr>
          <w:spacing w:val="43"/>
          <w:sz w:val="22"/>
          <w:szCs w:val="22"/>
          <w:lang w:eastAsia="ar-SA"/>
        </w:rPr>
        <w:t xml:space="preserve"> </w:t>
      </w:r>
      <w:r w:rsidRPr="00C12714">
        <w:rPr>
          <w:sz w:val="22"/>
          <w:szCs w:val="22"/>
          <w:lang w:eastAsia="ar-SA"/>
        </w:rPr>
        <w:t>uchyla się od zawarcia umowy zamawiający może zbadać, czy nie podlega wykluczeniu oraz czy spełnia warunki udziału w postępowaniu wykonawca, który złożył ofertę najwyżej ocenioną spośród pozostałych ofert</w:t>
      </w:r>
      <w:r w:rsidRPr="00C12714">
        <w:rPr>
          <w:sz w:val="22"/>
          <w:szCs w:val="22"/>
        </w:rPr>
        <w:t>, chyba że zachodzą przesłanki unieważnienia postępowania, o których mowa w art. 93 ust. 1.</w:t>
      </w:r>
    </w:p>
    <w:p w14:paraId="7D128D76" w14:textId="77777777" w:rsidR="000765EF" w:rsidRPr="00C12714" w:rsidRDefault="000765EF">
      <w:pPr>
        <w:tabs>
          <w:tab w:val="left" w:pos="284"/>
        </w:tabs>
        <w:spacing w:after="120"/>
        <w:jc w:val="both"/>
        <w:rPr>
          <w:sz w:val="22"/>
          <w:szCs w:val="22"/>
          <w:lang w:eastAsia="ar-SA"/>
        </w:rPr>
      </w:pPr>
    </w:p>
    <w:p w14:paraId="4BC9E5AC" w14:textId="77777777" w:rsidR="000765EF" w:rsidRPr="00C12714" w:rsidRDefault="00FE0E0A">
      <w:pPr>
        <w:spacing w:after="120"/>
        <w:jc w:val="both"/>
        <w:rPr>
          <w:sz w:val="22"/>
          <w:szCs w:val="22"/>
          <w:lang w:eastAsia="ar-SA"/>
        </w:rPr>
      </w:pPr>
      <w:r w:rsidRPr="00C12714">
        <w:rPr>
          <w:b/>
          <w:sz w:val="22"/>
          <w:szCs w:val="22"/>
          <w:u w:val="single"/>
          <w:lang w:eastAsia="ar-SA"/>
        </w:rPr>
        <w:t>Rozdział XVI. Pouczenie o środkach ochrony prawnej [przysługujących wykonawcy w toku postępowania o udzielenie zamówienia]</w:t>
      </w:r>
    </w:p>
    <w:p w14:paraId="1B7CD06D"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 xml:space="preserve">Wykonawcom, a także innym podmiotom, jeżeli ma lub miał interes w uzyskaniu danego zamówienia oraz poniósł lub może ponieść szkodę w wyniku naruszenia przez Zamawiającego przepisów ustawy, przysługują środki ochrony prawnej określone w dziale VI ustawy </w:t>
      </w:r>
      <w:proofErr w:type="spellStart"/>
      <w:r w:rsidRPr="00C12714">
        <w:rPr>
          <w:sz w:val="22"/>
          <w:szCs w:val="22"/>
          <w:lang w:eastAsia="ar-SA"/>
        </w:rPr>
        <w:t>Pzp</w:t>
      </w:r>
      <w:proofErr w:type="spellEnd"/>
      <w:r w:rsidRPr="00C12714">
        <w:rPr>
          <w:sz w:val="22"/>
          <w:szCs w:val="22"/>
          <w:lang w:eastAsia="ar-SA"/>
        </w:rPr>
        <w:t xml:space="preserve">. </w:t>
      </w:r>
    </w:p>
    <w:p w14:paraId="1E54B061"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 xml:space="preserve">Odwołanie przysługuje wyłącznie od niezgodnej z przepisami ustawy czynności Zamawiającego podjętej w postępowaniu o udzielenie </w:t>
      </w:r>
      <w:proofErr w:type="gramStart"/>
      <w:r w:rsidRPr="00C12714">
        <w:rPr>
          <w:sz w:val="22"/>
          <w:szCs w:val="22"/>
          <w:lang w:eastAsia="ar-SA"/>
        </w:rPr>
        <w:t>zamówienia,</w:t>
      </w:r>
      <w:proofErr w:type="gramEnd"/>
      <w:r w:rsidRPr="00C12714">
        <w:rPr>
          <w:sz w:val="22"/>
          <w:szCs w:val="22"/>
          <w:lang w:eastAsia="ar-SA"/>
        </w:rPr>
        <w:t xml:space="preserve"> lub zaniechania czynności, do której Zamawiający jest zobowiązany na podstawie ustawy </w:t>
      </w:r>
      <w:proofErr w:type="spellStart"/>
      <w:r w:rsidRPr="00C12714">
        <w:rPr>
          <w:sz w:val="22"/>
          <w:szCs w:val="22"/>
          <w:lang w:eastAsia="ar-SA"/>
        </w:rPr>
        <w:t>Pzp</w:t>
      </w:r>
      <w:proofErr w:type="spellEnd"/>
      <w:r w:rsidRPr="00C12714">
        <w:rPr>
          <w:sz w:val="22"/>
          <w:szCs w:val="22"/>
          <w:lang w:eastAsia="ar-SA"/>
        </w:rPr>
        <w:t xml:space="preserve">. </w:t>
      </w:r>
    </w:p>
    <w:p w14:paraId="31FF375B"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Odwołanie powinno wskazywać czynność Zamawiającego, której zarzuca się niezgodność</w:t>
      </w:r>
      <w:r w:rsidRPr="00C12714">
        <w:rPr>
          <w:sz w:val="22"/>
          <w:szCs w:val="22"/>
          <w:lang w:eastAsia="ar-SA"/>
        </w:rPr>
        <w:br/>
        <w:t xml:space="preserve"> z przepisami ustawy </w:t>
      </w:r>
      <w:proofErr w:type="spellStart"/>
      <w:r w:rsidRPr="00C12714">
        <w:rPr>
          <w:sz w:val="22"/>
          <w:szCs w:val="22"/>
          <w:lang w:eastAsia="ar-SA"/>
        </w:rPr>
        <w:t>Pzp</w:t>
      </w:r>
      <w:proofErr w:type="spellEnd"/>
      <w:r w:rsidRPr="00C12714">
        <w:rPr>
          <w:sz w:val="22"/>
          <w:szCs w:val="22"/>
          <w:lang w:eastAsia="ar-SA"/>
        </w:rPr>
        <w:t xml:space="preserve">, zawierać zwięzłe przedstawienie zarzutów, określać żądanie oraz wskazywać okoliczności faktyczne i prawne uzasadniające wniesienie odwołania. </w:t>
      </w:r>
    </w:p>
    <w:p w14:paraId="26FB67CA"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 xml:space="preserve">Odwołanie przysługuje wyłącznie wobec czynności: </w:t>
      </w:r>
    </w:p>
    <w:p w14:paraId="15C98009" w14:textId="77777777" w:rsidR="000765EF" w:rsidRPr="00C12714" w:rsidRDefault="00FE0E0A">
      <w:pPr>
        <w:spacing w:after="120"/>
        <w:ind w:left="720"/>
        <w:jc w:val="both"/>
        <w:rPr>
          <w:sz w:val="22"/>
          <w:szCs w:val="22"/>
          <w:lang w:eastAsia="ar-SA"/>
        </w:rPr>
      </w:pPr>
      <w:r w:rsidRPr="00C12714">
        <w:rPr>
          <w:sz w:val="22"/>
          <w:szCs w:val="22"/>
          <w:lang w:eastAsia="ar-SA"/>
        </w:rPr>
        <w:t xml:space="preserve">1) określenia warunków udziału w postępowaniu, </w:t>
      </w:r>
    </w:p>
    <w:p w14:paraId="6E418FF7" w14:textId="77777777" w:rsidR="000765EF" w:rsidRPr="00C12714" w:rsidRDefault="00FE0E0A">
      <w:pPr>
        <w:spacing w:after="120"/>
        <w:ind w:left="720"/>
        <w:jc w:val="both"/>
        <w:rPr>
          <w:sz w:val="22"/>
          <w:szCs w:val="22"/>
          <w:lang w:eastAsia="ar-SA"/>
        </w:rPr>
      </w:pPr>
      <w:r w:rsidRPr="00C12714">
        <w:rPr>
          <w:sz w:val="22"/>
          <w:szCs w:val="22"/>
          <w:lang w:eastAsia="ar-SA"/>
        </w:rPr>
        <w:t xml:space="preserve">2) wykluczenia odwołującego z postępowania o udzielenie zamówienia, </w:t>
      </w:r>
    </w:p>
    <w:p w14:paraId="643CE77F" w14:textId="77777777" w:rsidR="000765EF" w:rsidRPr="00C12714" w:rsidRDefault="00FE0E0A">
      <w:pPr>
        <w:spacing w:after="120"/>
        <w:ind w:left="720"/>
        <w:jc w:val="both"/>
        <w:rPr>
          <w:sz w:val="22"/>
          <w:szCs w:val="22"/>
          <w:lang w:eastAsia="ar-SA"/>
        </w:rPr>
      </w:pPr>
      <w:r w:rsidRPr="00C12714">
        <w:rPr>
          <w:sz w:val="22"/>
          <w:szCs w:val="22"/>
          <w:lang w:eastAsia="ar-SA"/>
        </w:rPr>
        <w:t>3) odrzucenia oferty odwołującego,</w:t>
      </w:r>
    </w:p>
    <w:p w14:paraId="0F89DB37" w14:textId="77777777" w:rsidR="000765EF" w:rsidRPr="00C12714" w:rsidRDefault="00FE0E0A">
      <w:pPr>
        <w:spacing w:after="120"/>
        <w:ind w:left="720"/>
        <w:jc w:val="both"/>
        <w:rPr>
          <w:sz w:val="22"/>
          <w:szCs w:val="22"/>
          <w:lang w:eastAsia="ar-SA"/>
        </w:rPr>
      </w:pPr>
      <w:r w:rsidRPr="00C12714">
        <w:rPr>
          <w:sz w:val="22"/>
          <w:szCs w:val="22"/>
          <w:lang w:eastAsia="ar-SA"/>
        </w:rPr>
        <w:t>4) opisu przedmiotu zamówienia;</w:t>
      </w:r>
    </w:p>
    <w:p w14:paraId="36AB8BEC" w14:textId="77777777" w:rsidR="000765EF" w:rsidRPr="00C12714" w:rsidRDefault="00FE0E0A">
      <w:pPr>
        <w:spacing w:after="120"/>
        <w:ind w:left="720"/>
        <w:jc w:val="both"/>
        <w:rPr>
          <w:sz w:val="22"/>
          <w:szCs w:val="22"/>
          <w:lang w:eastAsia="ar-SA"/>
        </w:rPr>
      </w:pPr>
      <w:r w:rsidRPr="00C12714">
        <w:rPr>
          <w:sz w:val="22"/>
          <w:szCs w:val="22"/>
          <w:lang w:eastAsia="ar-SA"/>
        </w:rPr>
        <w:t>5) wyboru najkorzystniejszej oferty.</w:t>
      </w:r>
    </w:p>
    <w:p w14:paraId="6E23A663"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 xml:space="preserve">Odwołanie wnosi się do Prezesa Izby w formie pisemnej w postaci papierowej albo w postaci elektronicznej, opatrzone odpowiednio własnoręcznym podpisem albo kwalifikowanym podpisem elektronicznym. </w:t>
      </w:r>
    </w:p>
    <w:p w14:paraId="68B31302"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 xml:space="preserve">Odwołujący przesyła kopię odwołania zamawiającemu przed upływem terminu do wniesienia odwołania w taki sposób, aby mógł on zapoznać się z jego treścią przed upływem tego terminu. </w:t>
      </w:r>
    </w:p>
    <w:p w14:paraId="38ED150F"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7A4DB869"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 xml:space="preserve">Wykonawca może w terminie przewidzianym do wniesienia odwołania poinformować Zamawiającego o niezgodnej z przepisami ustawy czynności podjętej przez niego lub o zaniechaniu czynności, do której jest on zobowiązany na podstawie ustawy, na które nie przysługuje odwołanie na podstawie art. 180 ust.2 ustawy </w:t>
      </w:r>
      <w:proofErr w:type="spellStart"/>
      <w:r w:rsidRPr="00C12714">
        <w:rPr>
          <w:sz w:val="22"/>
          <w:szCs w:val="22"/>
          <w:lang w:eastAsia="ar-SA"/>
        </w:rPr>
        <w:t>Pzp</w:t>
      </w:r>
      <w:proofErr w:type="spellEnd"/>
      <w:r w:rsidRPr="00C12714">
        <w:rPr>
          <w:sz w:val="22"/>
          <w:szCs w:val="22"/>
          <w:lang w:eastAsia="ar-SA"/>
        </w:rPr>
        <w:t xml:space="preserve">. </w:t>
      </w:r>
    </w:p>
    <w:p w14:paraId="12A89DCA"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 xml:space="preserve">W przypadku uznania zasadności przekazanej informacji Zamawiający powtarza czynność albo dokonuje czynności zaniechanej, informując o tym Wykonawców w sposób przewidziany w ustawie </w:t>
      </w:r>
      <w:proofErr w:type="spellStart"/>
      <w:r w:rsidRPr="00C12714">
        <w:rPr>
          <w:sz w:val="22"/>
          <w:szCs w:val="22"/>
          <w:lang w:eastAsia="ar-SA"/>
        </w:rPr>
        <w:t>Pzp</w:t>
      </w:r>
      <w:proofErr w:type="spellEnd"/>
      <w:r w:rsidRPr="00C12714">
        <w:rPr>
          <w:sz w:val="22"/>
          <w:szCs w:val="22"/>
          <w:lang w:eastAsia="ar-SA"/>
        </w:rPr>
        <w:t xml:space="preserve"> dla tej czynności. </w:t>
      </w:r>
    </w:p>
    <w:p w14:paraId="69BA1BC8" w14:textId="77777777" w:rsidR="000765EF" w:rsidRPr="00C12714" w:rsidRDefault="00FE0E0A">
      <w:pPr>
        <w:numPr>
          <w:ilvl w:val="0"/>
          <w:numId w:val="25"/>
        </w:numPr>
        <w:spacing w:after="120"/>
        <w:jc w:val="both"/>
        <w:rPr>
          <w:sz w:val="22"/>
          <w:szCs w:val="22"/>
          <w:lang w:eastAsia="ar-SA"/>
        </w:rPr>
      </w:pPr>
      <w:r w:rsidRPr="00C12714">
        <w:rPr>
          <w:sz w:val="22"/>
          <w:szCs w:val="22"/>
          <w:lang w:eastAsia="ar-SA"/>
        </w:rPr>
        <w:t xml:space="preserve">Na czynności, o których mowa w ust. 8, nie przysługuje odwołanie, z zastrzeżeniem czynności wymienionych w art. 180 ust. 2 ustawy </w:t>
      </w:r>
      <w:proofErr w:type="spellStart"/>
      <w:r w:rsidRPr="00C12714">
        <w:rPr>
          <w:sz w:val="22"/>
          <w:szCs w:val="22"/>
          <w:lang w:eastAsia="ar-SA"/>
        </w:rPr>
        <w:t>Pzp</w:t>
      </w:r>
      <w:proofErr w:type="spellEnd"/>
      <w:r w:rsidRPr="00C12714">
        <w:rPr>
          <w:sz w:val="22"/>
          <w:szCs w:val="22"/>
          <w:lang w:eastAsia="ar-SA"/>
        </w:rPr>
        <w:t>.</w:t>
      </w:r>
    </w:p>
    <w:p w14:paraId="23C8B9D9" w14:textId="77777777" w:rsidR="000765EF" w:rsidRPr="00C12714" w:rsidRDefault="00FE0E0A">
      <w:pPr>
        <w:numPr>
          <w:ilvl w:val="0"/>
          <w:numId w:val="25"/>
        </w:numPr>
        <w:spacing w:after="120"/>
        <w:jc w:val="both"/>
        <w:rPr>
          <w:sz w:val="22"/>
          <w:szCs w:val="22"/>
        </w:rPr>
      </w:pPr>
      <w:r w:rsidRPr="00C12714">
        <w:rPr>
          <w:sz w:val="22"/>
          <w:szCs w:val="22"/>
          <w:lang w:eastAsia="ar-SA"/>
        </w:rPr>
        <w:t xml:space="preserve">Pozostałe postanowienia dotyczące środków ochrony prawnej regulują przepisy Działu VI ustawy </w:t>
      </w:r>
      <w:proofErr w:type="spellStart"/>
      <w:r w:rsidRPr="00C12714">
        <w:rPr>
          <w:sz w:val="22"/>
          <w:szCs w:val="22"/>
          <w:lang w:eastAsia="ar-SA"/>
        </w:rPr>
        <w:t>Pzp</w:t>
      </w:r>
      <w:proofErr w:type="spellEnd"/>
      <w:r w:rsidRPr="00C12714">
        <w:rPr>
          <w:sz w:val="22"/>
          <w:szCs w:val="22"/>
          <w:lang w:eastAsia="ar-SA"/>
        </w:rPr>
        <w:t>.</w:t>
      </w:r>
    </w:p>
    <w:p w14:paraId="668E8CC7" w14:textId="77777777" w:rsidR="000765EF" w:rsidRPr="00C12714" w:rsidRDefault="000765EF">
      <w:pPr>
        <w:spacing w:after="120"/>
        <w:rPr>
          <w:sz w:val="22"/>
          <w:szCs w:val="22"/>
        </w:rPr>
      </w:pPr>
    </w:p>
    <w:sectPr w:rsidR="000765EF" w:rsidRPr="00C12714">
      <w:footerReference w:type="default" r:id="rId10"/>
      <w:footerReference w:type="first" r:id="rId11"/>
      <w:pgSz w:w="11906" w:h="16838"/>
      <w:pgMar w:top="1648" w:right="1417" w:bottom="141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5816E" w14:textId="77777777" w:rsidR="00167D79" w:rsidRDefault="00167D79">
      <w:r>
        <w:separator/>
      </w:r>
    </w:p>
  </w:endnote>
  <w:endnote w:type="continuationSeparator" w:id="0">
    <w:p w14:paraId="0F15B10B" w14:textId="77777777" w:rsidR="00167D79" w:rsidRDefault="0016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20B0604020202020204"/>
    <w:charset w:val="80"/>
    <w:family w:val="auto"/>
    <w:notTrueType/>
    <w:pitch w:val="default"/>
    <w:sig w:usb0="00000005" w:usb1="08070000" w:usb2="00000010" w:usb3="00000000" w:csb0="00020002"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w Cen MT Condensed Extra Bold">
    <w:panose1 w:val="020B0803020202020204"/>
    <w:charset w:val="EE"/>
    <w:family w:val="swiss"/>
    <w:pitch w:val="variable"/>
    <w:sig w:usb0="00000007" w:usb1="00000000" w:usb2="00000000" w:usb3="00000000" w:csb0="00000003" w:csb1="00000000"/>
  </w:font>
  <w:font w:name="OpenSymbol">
    <w:panose1 w:val="020B0604020202020204"/>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Bitstream Vera Sans">
    <w:panose1 w:val="020B0604020202020204"/>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E982" w14:textId="77777777" w:rsidR="000765EF" w:rsidRDefault="00FE0E0A">
    <w:pPr>
      <w:pStyle w:val="Stopka"/>
      <w:jc w:val="right"/>
    </w:pPr>
    <w:r>
      <w:fldChar w:fldCharType="begin"/>
    </w:r>
    <w:r>
      <w:instrText xml:space="preserve"> PAGE </w:instrText>
    </w:r>
    <w:r>
      <w:fldChar w:fldCharType="separate"/>
    </w:r>
    <w:r w:rsidR="00526373">
      <w:rPr>
        <w:noProof/>
      </w:rPr>
      <w:t>1</w:t>
    </w:r>
    <w:r>
      <w:fldChar w:fldCharType="end"/>
    </w:r>
  </w:p>
  <w:p w14:paraId="152C048F" w14:textId="77777777" w:rsidR="000765EF" w:rsidRDefault="000765EF">
    <w:pPr>
      <w:pStyle w:val="Stopka"/>
      <w:ind w:left="-4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59EB" w14:textId="77777777" w:rsidR="000765EF" w:rsidRDefault="00076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BB6F" w14:textId="77777777" w:rsidR="00167D79" w:rsidRDefault="00167D79">
      <w:r>
        <w:separator/>
      </w:r>
    </w:p>
  </w:footnote>
  <w:footnote w:type="continuationSeparator" w:id="0">
    <w:p w14:paraId="4B6E68CA" w14:textId="77777777" w:rsidR="00167D79" w:rsidRDefault="0016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2"/>
    <w:multiLevelType w:val="multilevel"/>
    <w:tmpl w:val="00000002"/>
    <w:name w:val="WW8Num1"/>
    <w:lvl w:ilvl="0">
      <w:start w:val="1"/>
      <w:numFmt w:val="lowerLetter"/>
      <w:pStyle w:val="Nagwek1"/>
      <w:lvlText w:val="%1."/>
      <w:lvlJc w:val="left"/>
      <w:pPr>
        <w:tabs>
          <w:tab w:val="num" w:pos="1080"/>
        </w:tabs>
        <w:ind w:left="1080" w:hanging="360"/>
      </w:pPr>
    </w:lvl>
    <w:lvl w:ilvl="1">
      <w:start w:val="1"/>
      <w:numFmt w:val="decimal"/>
      <w:pStyle w:val="Nagwek2"/>
      <w:lvlText w:val="%2."/>
      <w:lvlJc w:val="left"/>
      <w:pPr>
        <w:tabs>
          <w:tab w:val="num" w:pos="1800"/>
        </w:tabs>
        <w:ind w:left="1800" w:hanging="360"/>
      </w:pPr>
      <w:rPr>
        <w:rFonts w:ascii="Times New Roman" w:eastAsia="Times New Roman" w:hAnsi="Times New Roman" w:cs="Times New Roman"/>
      </w:rPr>
    </w:lvl>
    <w:lvl w:ilvl="2">
      <w:start w:val="1"/>
      <w:numFmt w:val="lowerRoman"/>
      <w:pStyle w:val="Nagwek3"/>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3"/>
    <w:multiLevelType w:val="singleLevel"/>
    <w:tmpl w:val="00000003"/>
    <w:name w:val="WW8Num3"/>
    <w:lvl w:ilvl="0">
      <w:start w:val="1"/>
      <w:numFmt w:val="decimal"/>
      <w:pStyle w:val="Styl2"/>
      <w:lvlText w:val="%1."/>
      <w:lvlJc w:val="left"/>
      <w:pPr>
        <w:tabs>
          <w:tab w:val="num" w:pos="360"/>
        </w:tabs>
        <w:ind w:left="360" w:hanging="360"/>
      </w:pPr>
      <w:rPr>
        <w:b w:val="0"/>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ascii="Times New Roman" w:hAnsi="Times New Roman" w:cs="Times New Roman" w:hint="default"/>
        <w:b w:val="0"/>
        <w:i w:val="0"/>
        <w:sz w:val="20"/>
        <w:szCs w:val="22"/>
      </w:rPr>
    </w:lvl>
    <w:lvl w:ilvl="1">
      <w:start w:val="1"/>
      <w:numFmt w:val="lowerLetter"/>
      <w:lvlText w:val="%2)"/>
      <w:lvlJc w:val="left"/>
      <w:pPr>
        <w:tabs>
          <w:tab w:val="num" w:pos="1080"/>
        </w:tabs>
        <w:ind w:left="1080" w:hanging="360"/>
      </w:pPr>
      <w:rPr>
        <w:rFonts w:ascii="Times New Roman" w:eastAsia="MS Mincho" w:hAnsi="Times New Roman" w:cs="Arial"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b w:val="0"/>
      </w:r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5" w15:restartNumberingAfterBreak="0">
    <w:nsid w:val="00000006"/>
    <w:multiLevelType w:val="multilevel"/>
    <w:tmpl w:val="00000006"/>
    <w:name w:val="WW8Num8"/>
    <w:lvl w:ilvl="0">
      <w:start w:val="1"/>
      <w:numFmt w:val="decimal"/>
      <w:lvlText w:val="%1)"/>
      <w:lvlJc w:val="left"/>
      <w:pPr>
        <w:tabs>
          <w:tab w:val="num" w:pos="708"/>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decimal"/>
      <w:lvlText w:val="%1."/>
      <w:lvlJc w:val="left"/>
      <w:pPr>
        <w:tabs>
          <w:tab w:val="num" w:pos="360"/>
        </w:tabs>
        <w:ind w:left="360" w:hanging="360"/>
      </w:pPr>
      <w:rPr>
        <w:rFonts w:cs="Calibri"/>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543" w:hanging="428"/>
      </w:pPr>
      <w:rPr>
        <w:rFonts w:ascii="Calibri" w:eastAsia="Times New Roman" w:hAnsi="Calibri" w:cs="Times New Roman" w:hint="default"/>
        <w:b w:val="0"/>
        <w:spacing w:val="-1"/>
        <w:w w:val="99"/>
        <w:sz w:val="22"/>
        <w:szCs w:val="22"/>
      </w:rPr>
    </w:lvl>
    <w:lvl w:ilvl="1">
      <w:start w:val="1"/>
      <w:numFmt w:val="lowerLetter"/>
      <w:lvlText w:val="%2)"/>
      <w:lvlJc w:val="left"/>
      <w:pPr>
        <w:tabs>
          <w:tab w:val="num" w:pos="0"/>
        </w:tabs>
        <w:ind w:left="824" w:hanging="360"/>
      </w:pPr>
      <w:rPr>
        <w:rFonts w:cs="Calibri" w:hint="default"/>
        <w:b w:val="0"/>
        <w:bCs/>
        <w:color w:val="000000"/>
        <w:w w:val="99"/>
        <w:sz w:val="22"/>
        <w:szCs w:val="22"/>
        <w:lang w:eastAsia="ar-SA"/>
      </w:rPr>
    </w:lvl>
    <w:lvl w:ilvl="2">
      <w:start w:val="1"/>
      <w:numFmt w:val="bullet"/>
      <w:lvlText w:val="•"/>
      <w:lvlJc w:val="left"/>
      <w:pPr>
        <w:tabs>
          <w:tab w:val="num" w:pos="0"/>
        </w:tabs>
        <w:ind w:left="1766" w:hanging="360"/>
      </w:pPr>
      <w:rPr>
        <w:rFonts w:ascii="Liberation Serif" w:hAnsi="Liberation Serif" w:hint="default"/>
      </w:rPr>
    </w:lvl>
    <w:lvl w:ilvl="3">
      <w:start w:val="1"/>
      <w:numFmt w:val="bullet"/>
      <w:lvlText w:val="•"/>
      <w:lvlJc w:val="left"/>
      <w:pPr>
        <w:tabs>
          <w:tab w:val="num" w:pos="0"/>
        </w:tabs>
        <w:ind w:left="2709" w:hanging="360"/>
      </w:pPr>
      <w:rPr>
        <w:rFonts w:ascii="Liberation Serif" w:hAnsi="Liberation Serif" w:hint="default"/>
      </w:rPr>
    </w:lvl>
    <w:lvl w:ilvl="4">
      <w:start w:val="1"/>
      <w:numFmt w:val="bullet"/>
      <w:lvlText w:val="•"/>
      <w:lvlJc w:val="left"/>
      <w:pPr>
        <w:tabs>
          <w:tab w:val="num" w:pos="0"/>
        </w:tabs>
        <w:ind w:left="3651" w:hanging="360"/>
      </w:pPr>
      <w:rPr>
        <w:rFonts w:ascii="Liberation Serif" w:hAnsi="Liberation Serif" w:hint="default"/>
      </w:rPr>
    </w:lvl>
    <w:lvl w:ilvl="5">
      <w:start w:val="1"/>
      <w:numFmt w:val="bullet"/>
      <w:lvlText w:val="•"/>
      <w:lvlJc w:val="left"/>
      <w:pPr>
        <w:tabs>
          <w:tab w:val="num" w:pos="0"/>
        </w:tabs>
        <w:ind w:left="4594" w:hanging="360"/>
      </w:pPr>
      <w:rPr>
        <w:rFonts w:ascii="Liberation Serif" w:hAnsi="Liberation Serif" w:hint="default"/>
      </w:rPr>
    </w:lvl>
    <w:lvl w:ilvl="6">
      <w:start w:val="1"/>
      <w:numFmt w:val="bullet"/>
      <w:lvlText w:val="•"/>
      <w:lvlJc w:val="left"/>
      <w:pPr>
        <w:tabs>
          <w:tab w:val="num" w:pos="0"/>
        </w:tabs>
        <w:ind w:left="5536" w:hanging="360"/>
      </w:pPr>
      <w:rPr>
        <w:rFonts w:ascii="Liberation Serif" w:hAnsi="Liberation Serif" w:hint="default"/>
      </w:rPr>
    </w:lvl>
    <w:lvl w:ilvl="7">
      <w:start w:val="1"/>
      <w:numFmt w:val="bullet"/>
      <w:lvlText w:val="•"/>
      <w:lvlJc w:val="left"/>
      <w:pPr>
        <w:tabs>
          <w:tab w:val="num" w:pos="0"/>
        </w:tabs>
        <w:ind w:left="6479" w:hanging="360"/>
      </w:pPr>
      <w:rPr>
        <w:rFonts w:ascii="Liberation Serif" w:hAnsi="Liberation Serif" w:hint="default"/>
      </w:rPr>
    </w:lvl>
    <w:lvl w:ilvl="8">
      <w:start w:val="1"/>
      <w:numFmt w:val="bullet"/>
      <w:lvlText w:val="•"/>
      <w:lvlJc w:val="left"/>
      <w:pPr>
        <w:tabs>
          <w:tab w:val="num" w:pos="0"/>
        </w:tabs>
        <w:ind w:left="7421" w:hanging="360"/>
      </w:pPr>
      <w:rPr>
        <w:rFonts w:ascii="Liberation Serif" w:hAnsi="Liberation Serif" w:hint="default"/>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15:restartNumberingAfterBreak="0">
    <w:nsid w:val="0000000B"/>
    <w:multiLevelType w:val="multilevel"/>
    <w:tmpl w:val="BA1E84DC"/>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4"/>
    <w:lvl w:ilvl="0">
      <w:start w:val="1"/>
      <w:numFmt w:val="lowerLetter"/>
      <w:lvlText w:val="%1)"/>
      <w:lvlJc w:val="left"/>
      <w:pPr>
        <w:tabs>
          <w:tab w:val="num" w:pos="0"/>
        </w:tabs>
        <w:ind w:left="720" w:hanging="360"/>
      </w:pPr>
      <w:rPr>
        <w:rFonts w:ascii="Tahoma" w:hAnsi="Tahoma" w:cs="Tahoma"/>
        <w:sz w:val="20"/>
        <w:szCs w:val="20"/>
      </w:rPr>
    </w:lvl>
  </w:abstractNum>
  <w:abstractNum w:abstractNumId="12" w15:restartNumberingAfterBreak="0">
    <w:nsid w:val="0000000D"/>
    <w:multiLevelType w:val="multilevel"/>
    <w:tmpl w:val="0000000D"/>
    <w:name w:val="WW8Num15"/>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4"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8"/>
    <w:lvl w:ilvl="0">
      <w:start w:val="1"/>
      <w:numFmt w:val="decimal"/>
      <w:lvlText w:val="%1."/>
      <w:lvlJc w:val="left"/>
      <w:pPr>
        <w:tabs>
          <w:tab w:val="num" w:pos="0"/>
        </w:tabs>
        <w:ind w:left="760" w:hanging="360"/>
      </w:pPr>
      <w:rPr>
        <w:lang w:eastAsia="ar-SA"/>
      </w:rPr>
    </w:lvl>
  </w:abstractNum>
  <w:abstractNum w:abstractNumId="16" w15:restartNumberingAfterBreak="0">
    <w:nsid w:val="00000011"/>
    <w:multiLevelType w:val="multilevel"/>
    <w:tmpl w:val="00000011"/>
    <w:name w:val="WW8Num19"/>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7" w15:restartNumberingAfterBreak="0">
    <w:nsid w:val="00000012"/>
    <w:multiLevelType w:val="singleLevel"/>
    <w:tmpl w:val="00000012"/>
    <w:name w:val="WW8Num20"/>
    <w:lvl w:ilvl="0">
      <w:start w:val="1"/>
      <w:numFmt w:val="lowerLetter"/>
      <w:lvlText w:val="%1)"/>
      <w:lvlJc w:val="left"/>
      <w:pPr>
        <w:tabs>
          <w:tab w:val="num" w:pos="0"/>
        </w:tabs>
        <w:ind w:left="1440" w:hanging="360"/>
      </w:pPr>
    </w:lvl>
  </w:abstractNum>
  <w:abstractNum w:abstractNumId="18" w15:restartNumberingAfterBreak="0">
    <w:nsid w:val="00000013"/>
    <w:multiLevelType w:val="multilevel"/>
    <w:tmpl w:val="00000013"/>
    <w:name w:val="WW8Num21"/>
    <w:lvl w:ilvl="0">
      <w:start w:val="1"/>
      <w:numFmt w:val="decimal"/>
      <w:lvlText w:val="%1."/>
      <w:lvlJc w:val="left"/>
      <w:pPr>
        <w:tabs>
          <w:tab w:val="num" w:pos="1506"/>
        </w:tabs>
        <w:ind w:left="1506" w:hanging="360"/>
      </w:pPr>
      <w:rPr>
        <w:rFonts w:hint="default"/>
        <w:color w:val="auto"/>
      </w:rPr>
    </w:lvl>
    <w:lvl w:ilvl="1">
      <w:start w:val="1"/>
      <w:numFmt w:val="decimal"/>
      <w:lvlText w:val="%2)"/>
      <w:lvlJc w:val="left"/>
      <w:pPr>
        <w:tabs>
          <w:tab w:val="num" w:pos="1866"/>
        </w:tabs>
        <w:ind w:left="1866" w:hanging="360"/>
      </w:pPr>
      <w:rPr>
        <w:rFonts w:eastAsia="TimesNewRoman" w:cs="Calibri" w:hint="default"/>
        <w:lang w:eastAsia="ar-SA"/>
      </w:rPr>
    </w:lvl>
    <w:lvl w:ilvl="2">
      <w:start w:val="1"/>
      <w:numFmt w:val="bullet"/>
      <w:lvlText w:val=""/>
      <w:lvlJc w:val="left"/>
      <w:pPr>
        <w:tabs>
          <w:tab w:val="num" w:pos="2766"/>
        </w:tabs>
        <w:ind w:left="2766" w:hanging="360"/>
      </w:pPr>
      <w:rPr>
        <w:rFonts w:ascii="Symbol" w:hAnsi="Symbol" w:cs="Symbol" w:hint="default"/>
        <w:color w:val="auto"/>
      </w:r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 w15:restartNumberingAfterBreak="0">
    <w:nsid w:val="00000014"/>
    <w:multiLevelType w:val="singleLevel"/>
    <w:tmpl w:val="00000014"/>
    <w:name w:val="WW8Num22"/>
    <w:lvl w:ilvl="0">
      <w:start w:val="1"/>
      <w:numFmt w:val="decimal"/>
      <w:lvlText w:val="%1."/>
      <w:lvlJc w:val="left"/>
      <w:pPr>
        <w:tabs>
          <w:tab w:val="num" w:pos="0"/>
        </w:tabs>
        <w:ind w:left="720" w:hanging="360"/>
      </w:pPr>
      <w:rPr>
        <w:rFonts w:ascii="Calibri" w:hAnsi="Calibri" w:cs="Times New Roman" w:hint="default"/>
        <w:b w:val="0"/>
        <w:bCs/>
        <w:sz w:val="20"/>
        <w:szCs w:val="20"/>
      </w:rPr>
    </w:lvl>
  </w:abstractNum>
  <w:abstractNum w:abstractNumId="20" w15:restartNumberingAfterBreak="0">
    <w:nsid w:val="00000015"/>
    <w:multiLevelType w:val="singleLevel"/>
    <w:tmpl w:val="00000015"/>
    <w:name w:val="WW8Num24"/>
    <w:lvl w:ilvl="0">
      <w:start w:val="1"/>
      <w:numFmt w:val="decimal"/>
      <w:lvlText w:val="%1."/>
      <w:lvlJc w:val="left"/>
      <w:pPr>
        <w:tabs>
          <w:tab w:val="num" w:pos="708"/>
        </w:tabs>
        <w:ind w:left="720" w:hanging="360"/>
      </w:pPr>
      <w:rPr>
        <w:rFonts w:cs="Calibri"/>
        <w:b w:val="0"/>
        <w:bCs/>
        <w:strike w:val="0"/>
        <w:dstrike w:val="0"/>
      </w:rPr>
    </w:lvl>
  </w:abstractNum>
  <w:abstractNum w:abstractNumId="21"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2" w15:restartNumberingAfterBreak="0">
    <w:nsid w:val="00000017"/>
    <w:multiLevelType w:val="singleLevel"/>
    <w:tmpl w:val="00000017"/>
    <w:name w:val="WW8Num26"/>
    <w:lvl w:ilvl="0">
      <w:start w:val="1"/>
      <w:numFmt w:val="decimal"/>
      <w:lvlText w:val="%1)"/>
      <w:lvlJc w:val="left"/>
      <w:pPr>
        <w:tabs>
          <w:tab w:val="num" w:pos="0"/>
        </w:tabs>
        <w:ind w:left="1065" w:hanging="360"/>
      </w:pPr>
      <w:rPr>
        <w:rFonts w:hint="default"/>
      </w:rPr>
    </w:lvl>
  </w:abstractNum>
  <w:abstractNum w:abstractNumId="23" w15:restartNumberingAfterBreak="0">
    <w:nsid w:val="00000018"/>
    <w:multiLevelType w:val="singleLevel"/>
    <w:tmpl w:val="00000018"/>
    <w:name w:val="WW8Num27"/>
    <w:lvl w:ilvl="0">
      <w:start w:val="1"/>
      <w:numFmt w:val="decimal"/>
      <w:lvlText w:val="%1."/>
      <w:lvlJc w:val="left"/>
      <w:pPr>
        <w:tabs>
          <w:tab w:val="num" w:pos="720"/>
        </w:tabs>
        <w:ind w:left="720" w:hanging="360"/>
      </w:pPr>
      <w:rPr>
        <w:rFonts w:cs="Calibri"/>
        <w:lang w:eastAsia="ar-SA"/>
      </w:rPr>
    </w:lvl>
  </w:abstractNum>
  <w:abstractNum w:abstractNumId="24" w15:restartNumberingAfterBreak="0">
    <w:nsid w:val="00000019"/>
    <w:multiLevelType w:val="singleLevel"/>
    <w:tmpl w:val="00000019"/>
    <w:name w:val="WW8Num28"/>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9"/>
    <w:lvl w:ilvl="0">
      <w:start w:val="1"/>
      <w:numFmt w:val="decimal"/>
      <w:lvlText w:val="%1)"/>
      <w:lvlJc w:val="left"/>
      <w:pPr>
        <w:tabs>
          <w:tab w:val="num" w:pos="0"/>
        </w:tabs>
        <w:ind w:left="720" w:hanging="360"/>
      </w:pPr>
      <w:rPr>
        <w:rFonts w:hint="default"/>
        <w:spacing w:val="-5"/>
      </w:rPr>
    </w:lvl>
  </w:abstractNum>
  <w:abstractNum w:abstractNumId="26" w15:restartNumberingAfterBreak="0">
    <w:nsid w:val="0000001B"/>
    <w:multiLevelType w:val="singleLevel"/>
    <w:tmpl w:val="0000001B"/>
    <w:name w:val="WW8Num30"/>
    <w:lvl w:ilvl="0">
      <w:start w:val="3"/>
      <w:numFmt w:val="decimal"/>
      <w:lvlText w:val="%1."/>
      <w:lvlJc w:val="left"/>
      <w:pPr>
        <w:tabs>
          <w:tab w:val="num" w:pos="-76"/>
        </w:tabs>
        <w:ind w:left="644" w:hanging="360"/>
      </w:pPr>
      <w:rPr>
        <w:rFonts w:cs="Calibri" w:hint="default"/>
        <w:b w:val="0"/>
      </w:rPr>
    </w:lvl>
  </w:abstractNum>
  <w:abstractNum w:abstractNumId="27" w15:restartNumberingAfterBreak="0">
    <w:nsid w:val="0000001C"/>
    <w:multiLevelType w:val="singleLevel"/>
    <w:tmpl w:val="0000001C"/>
    <w:name w:val="WW8Num31"/>
    <w:lvl w:ilvl="0">
      <w:start w:val="1"/>
      <w:numFmt w:val="decimal"/>
      <w:lvlText w:val="%1."/>
      <w:lvlJc w:val="left"/>
      <w:pPr>
        <w:tabs>
          <w:tab w:val="num" w:pos="0"/>
        </w:tabs>
        <w:ind w:left="1440" w:hanging="360"/>
      </w:pPr>
      <w:rPr>
        <w:rFonts w:ascii="Calibri" w:eastAsia="Times New Roman" w:hAnsi="Calibri" w:cs="Calibri" w:hint="default"/>
        <w:b w:val="0"/>
        <w:bCs/>
        <w:i w:val="0"/>
        <w:color w:val="auto"/>
      </w:rPr>
    </w:lvl>
  </w:abstractNum>
  <w:abstractNum w:abstractNumId="28" w15:restartNumberingAfterBreak="0">
    <w:nsid w:val="0000001D"/>
    <w:multiLevelType w:val="singleLevel"/>
    <w:tmpl w:val="0000001D"/>
    <w:name w:val="WW8Num32"/>
    <w:lvl w:ilvl="0">
      <w:start w:val="1"/>
      <w:numFmt w:val="decimal"/>
      <w:lvlText w:val="%1."/>
      <w:lvlJc w:val="left"/>
      <w:pPr>
        <w:tabs>
          <w:tab w:val="num" w:pos="0"/>
        </w:tabs>
        <w:ind w:left="570" w:hanging="428"/>
      </w:pPr>
      <w:rPr>
        <w:rFonts w:ascii="Calibri" w:eastAsia="Calibri" w:hAnsi="Calibri" w:cs="Times New Roman" w:hint="default"/>
        <w:b w:val="0"/>
        <w:spacing w:val="-1"/>
        <w:w w:val="99"/>
        <w:sz w:val="22"/>
        <w:szCs w:val="22"/>
        <w:lang w:eastAsia="ar-SA"/>
      </w:rPr>
    </w:lvl>
  </w:abstractNum>
  <w:abstractNum w:abstractNumId="29" w15:restartNumberingAfterBreak="0">
    <w:nsid w:val="0000001E"/>
    <w:multiLevelType w:val="singleLevel"/>
    <w:tmpl w:val="0000001E"/>
    <w:name w:val="WW8Num33"/>
    <w:lvl w:ilvl="0">
      <w:start w:val="1"/>
      <w:numFmt w:val="decimal"/>
      <w:lvlText w:val="%1)"/>
      <w:lvlJc w:val="left"/>
      <w:pPr>
        <w:tabs>
          <w:tab w:val="num" w:pos="0"/>
        </w:tabs>
        <w:ind w:left="543" w:hanging="428"/>
      </w:pPr>
      <w:rPr>
        <w:rFonts w:eastAsia="TimesNewRoman" w:hint="default"/>
        <w:b w:val="0"/>
        <w:spacing w:val="-1"/>
        <w:w w:val="99"/>
        <w:sz w:val="22"/>
        <w:szCs w:val="22"/>
      </w:rPr>
    </w:lvl>
  </w:abstractNum>
  <w:abstractNum w:abstractNumId="30" w15:restartNumberingAfterBreak="0">
    <w:nsid w:val="0000001F"/>
    <w:multiLevelType w:val="singleLevel"/>
    <w:tmpl w:val="0000001F"/>
    <w:name w:val="WW8Num34"/>
    <w:lvl w:ilvl="0">
      <w:start w:val="6"/>
      <w:numFmt w:val="decimal"/>
      <w:lvlText w:val="%1."/>
      <w:lvlJc w:val="left"/>
      <w:pPr>
        <w:tabs>
          <w:tab w:val="num" w:pos="0"/>
        </w:tabs>
        <w:ind w:left="760" w:hanging="360"/>
      </w:pPr>
      <w:rPr>
        <w:rFonts w:hint="default"/>
        <w:lang w:eastAsia="ar-SA"/>
      </w:rPr>
    </w:lvl>
  </w:abstractNum>
  <w:abstractNum w:abstractNumId="31" w15:restartNumberingAfterBreak="0">
    <w:nsid w:val="00000020"/>
    <w:multiLevelType w:val="singleLevel"/>
    <w:tmpl w:val="00000020"/>
    <w:name w:val="WW8Num35"/>
    <w:lvl w:ilvl="0">
      <w:start w:val="1"/>
      <w:numFmt w:val="lowerLetter"/>
      <w:lvlText w:val="%1)"/>
      <w:lvlJc w:val="left"/>
      <w:pPr>
        <w:tabs>
          <w:tab w:val="num" w:pos="0"/>
        </w:tabs>
        <w:ind w:left="1080" w:hanging="360"/>
      </w:pPr>
    </w:lvl>
  </w:abstractNum>
  <w:abstractNum w:abstractNumId="32" w15:restartNumberingAfterBreak="0">
    <w:nsid w:val="00000021"/>
    <w:multiLevelType w:val="multilevel"/>
    <w:tmpl w:val="00000021"/>
    <w:lvl w:ilvl="0">
      <w:start w:val="1"/>
      <w:numFmt w:val="decimal"/>
      <w:lvlText w:val="%1."/>
      <w:lvlJc w:val="left"/>
      <w:pPr>
        <w:tabs>
          <w:tab w:val="num" w:pos="0"/>
        </w:tabs>
        <w:ind w:left="720" w:hanging="360"/>
      </w:pPr>
      <w:rPr>
        <w:rFonts w:cs="Calibri"/>
        <w:b w:val="0"/>
        <w:bCs/>
        <w:strike w:val="0"/>
        <w:dstrike w:val="0"/>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rPr>
        <w:rFonts w:ascii="Calibri" w:hAnsi="Calibri" w:cs="Calibri" w:hint="default"/>
        <w:bCs/>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2"/>
    <w:multiLevelType w:val="multilevel"/>
    <w:tmpl w:val="00000022"/>
    <w:lvl w:ilvl="0">
      <w:start w:val="1"/>
      <w:numFmt w:val="decimal"/>
      <w:lvlText w:val="%1."/>
      <w:lvlJc w:val="left"/>
      <w:pPr>
        <w:tabs>
          <w:tab w:val="num" w:pos="0"/>
        </w:tabs>
        <w:ind w:left="1440" w:hanging="360"/>
      </w:pPr>
      <w:rPr>
        <w:rFonts w:ascii="Calibri" w:eastAsia="Times New Roman" w:hAnsi="Calibri" w:cs="Calibri" w:hint="default"/>
        <w:b w:val="0"/>
        <w:bCs/>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lvl w:ilvl="0">
      <w:start w:val="1"/>
      <w:numFmt w:val="decimal"/>
      <w:lvlText w:val="%1."/>
      <w:lvlJc w:val="left"/>
      <w:pPr>
        <w:tabs>
          <w:tab w:val="num" w:pos="708"/>
        </w:tabs>
        <w:ind w:left="720" w:hanging="360"/>
      </w:pPr>
      <w:rPr>
        <w:rFonts w:cs="Calibri"/>
        <w:b w:val="0"/>
        <w:bCs/>
        <w:strike w:val="0"/>
        <w:dstrike w:val="0"/>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rPr>
        <w:rFonts w:ascii="Calibri" w:hAnsi="Calibri" w:cs="Calibri" w:hint="default"/>
        <w:bCs/>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92908F3"/>
    <w:multiLevelType w:val="hybridMultilevel"/>
    <w:tmpl w:val="FA5671F8"/>
    <w:lvl w:ilvl="0" w:tplc="A4F0189C">
      <w:start w:val="1"/>
      <w:numFmt w:val="bullet"/>
      <w:lvlText w:val=""/>
      <w:lvlJc w:val="left"/>
      <w:pPr>
        <w:ind w:left="1496" w:hanging="360"/>
      </w:pPr>
      <w:rPr>
        <w:rFonts w:ascii="Symbol" w:hAnsi="Symbol" w:hint="default"/>
        <w:sz w:val="16"/>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6" w15:restartNumberingAfterBreak="0">
    <w:nsid w:val="3BFE370A"/>
    <w:multiLevelType w:val="hybridMultilevel"/>
    <w:tmpl w:val="6ACA4BB2"/>
    <w:lvl w:ilvl="0" w:tplc="9DA087FE">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FB4B1B"/>
    <w:multiLevelType w:val="multilevel"/>
    <w:tmpl w:val="38F09988"/>
    <w:lvl w:ilvl="0">
      <w:start w:val="1"/>
      <w:numFmt w:val="lowerLetter"/>
      <w:lvlText w:val="%1)"/>
      <w:lvlJc w:val="left"/>
      <w:pPr>
        <w:ind w:left="720" w:hanging="360"/>
      </w:pPr>
    </w:lvl>
    <w:lvl w:ilvl="1">
      <w:start w:val="1"/>
      <w:numFmt w:val="bullet"/>
      <w:lvlText w:val="•"/>
      <w:lvlJc w:val="left"/>
      <w:pPr>
        <w:ind w:left="1440" w:hanging="360"/>
      </w:pPr>
      <w:rPr>
        <w:rFonts w:ascii="Tahoma" w:hAnsi="Tahoma" w:cs="Tahoma"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7"/>
  </w:num>
  <w:num w:numId="37">
    <w:abstractNumId w:val="3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60D"/>
    <w:rsid w:val="00001893"/>
    <w:rsid w:val="00017372"/>
    <w:rsid w:val="000765EF"/>
    <w:rsid w:val="00096566"/>
    <w:rsid w:val="00167D79"/>
    <w:rsid w:val="001E660D"/>
    <w:rsid w:val="002B099D"/>
    <w:rsid w:val="003068E7"/>
    <w:rsid w:val="00383017"/>
    <w:rsid w:val="00390B88"/>
    <w:rsid w:val="005149FE"/>
    <w:rsid w:val="00526373"/>
    <w:rsid w:val="00541A94"/>
    <w:rsid w:val="00707FEA"/>
    <w:rsid w:val="00731AB1"/>
    <w:rsid w:val="007B7B13"/>
    <w:rsid w:val="009B2FD0"/>
    <w:rsid w:val="00A65DD8"/>
    <w:rsid w:val="00C12714"/>
    <w:rsid w:val="00D81294"/>
    <w:rsid w:val="00E47703"/>
    <w:rsid w:val="00FA658E"/>
    <w:rsid w:val="00FE0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7A5988"/>
  <w15:docId w15:val="{75B550FB-8ED3-4E99-B520-567BC85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017"/>
    <w:rPr>
      <w:sz w:val="24"/>
      <w:szCs w:val="24"/>
      <w:lang w:eastAsia="zh-CN"/>
    </w:rPr>
  </w:style>
  <w:style w:type="paragraph" w:styleId="Nagwek1">
    <w:name w:val="heading 1"/>
    <w:basedOn w:val="Normalny"/>
    <w:next w:val="Normalny"/>
    <w:qFormat/>
    <w:pPr>
      <w:keepNext/>
      <w:numPr>
        <w:numId w:val="2"/>
      </w:numPr>
      <w:jc w:val="center"/>
      <w:outlineLvl w:val="0"/>
    </w:pPr>
    <w:rPr>
      <w:b/>
      <w:sz w:val="40"/>
      <w:szCs w:val="20"/>
    </w:rPr>
  </w:style>
  <w:style w:type="paragraph" w:styleId="Nagwek2">
    <w:name w:val="heading 2"/>
    <w:basedOn w:val="Normalny"/>
    <w:next w:val="Normalny"/>
    <w:qFormat/>
    <w:pPr>
      <w:keepNext/>
      <w:numPr>
        <w:ilvl w:val="1"/>
        <w:numId w:val="2"/>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jc w:val="center"/>
      <w:outlineLvl w:val="4"/>
    </w:pPr>
    <w:rPr>
      <w:b/>
      <w:sz w:val="20"/>
      <w:szCs w:val="20"/>
    </w:rPr>
  </w:style>
  <w:style w:type="paragraph" w:styleId="Nagwek6">
    <w:name w:val="heading 6"/>
    <w:basedOn w:val="Normalny"/>
    <w:next w:val="Normalny"/>
    <w:qFormat/>
    <w:pPr>
      <w:keepNext/>
      <w:widowControl w:val="0"/>
      <w:outlineLvl w:val="5"/>
    </w:pPr>
    <w:rPr>
      <w:b/>
      <w:sz w:val="32"/>
      <w:szCs w:val="20"/>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widowControl w:val="0"/>
      <w:jc w:val="center"/>
      <w:outlineLvl w:val="7"/>
    </w:pPr>
    <w:rPr>
      <w:rFonts w:ascii="Arial" w:hAnsi="Arial" w:cs="Arial"/>
      <w:szCs w:val="20"/>
      <w:u w:val="single"/>
    </w:rPr>
  </w:style>
  <w:style w:type="paragraph" w:styleId="Nagwek9">
    <w:name w:val="heading 9"/>
    <w:basedOn w:val="Normalny"/>
    <w:next w:val="Normalny"/>
    <w:qFormat/>
    <w:pPr>
      <w:keepNext/>
      <w:widowControl w:val="0"/>
      <w:jc w:val="center"/>
      <w:outlineLvl w:val="8"/>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4z0">
    <w:name w:val="WW8Num4z0"/>
    <w:rPr>
      <w:rFonts w:ascii="Times New Roman" w:hAnsi="Times New Roman" w:cs="Times New Roman" w:hint="default"/>
      <w:b w:val="0"/>
      <w:i w:val="0"/>
      <w:sz w:val="20"/>
      <w:szCs w:val="22"/>
    </w:rPr>
  </w:style>
  <w:style w:type="character" w:customStyle="1" w:styleId="WW8Num4z1">
    <w:name w:val="WW8Num4z1"/>
    <w:rPr>
      <w:rFonts w:ascii="Times New Roman" w:eastAsia="MS Mincho" w:hAnsi="Times New Roman" w:cs="Arial" w:hint="default"/>
      <w:b w:val="0"/>
      <w:i w:val="0"/>
      <w:sz w:val="22"/>
      <w:szCs w:val="22"/>
    </w:rPr>
  </w:style>
  <w:style w:type="character" w:customStyle="1" w:styleId="WW8Num4z2">
    <w:name w:val="WW8Num4z2"/>
    <w:rPr>
      <w:rFonts w:hint="default"/>
    </w:rPr>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bCs/>
      <w:sz w:val="20"/>
      <w:szCs w:val="20"/>
      <w:lang w:eastAsia="ar-SA"/>
    </w:rPr>
  </w:style>
  <w:style w:type="character" w:customStyle="1" w:styleId="WW8Num6z1">
    <w:name w:val="WW8Num6z1"/>
    <w:rPr>
      <w:rFonts w:ascii="Arial" w:eastAsia="Times New Roman" w:hAnsi="Arial" w:cs="Arial"/>
      <w:b/>
      <w:bCs/>
      <w:i w:val="0"/>
      <w:iCs w:val="0"/>
      <w:color w:val="auto"/>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7z1">
    <w:name w:val="WW8Num7z1"/>
    <w:rPr>
      <w:rFonts w:cs="Times New Roman"/>
      <w:sz w:val="22"/>
      <w:szCs w:val="22"/>
    </w:rPr>
  </w:style>
  <w:style w:type="character" w:customStyle="1" w:styleId="WW8Num8z0">
    <w:name w:val="WW8Num8z0"/>
    <w:rPr>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Calibri"/>
      <w:b w:val="0"/>
    </w:rPr>
  </w:style>
  <w:style w:type="character" w:customStyle="1" w:styleId="WW8Num9z1">
    <w:name w:val="WW8Num9z1"/>
    <w:rPr>
      <w:rFonts w:cs="Times New Roman"/>
    </w:rPr>
  </w:style>
  <w:style w:type="character" w:customStyle="1" w:styleId="WW8Num10z0">
    <w:name w:val="WW8Num10z0"/>
    <w:rPr>
      <w:rFonts w:ascii="Calibri" w:eastAsia="Times New Roman" w:hAnsi="Calibri" w:cs="Times New Roman" w:hint="default"/>
      <w:b w:val="0"/>
      <w:spacing w:val="-1"/>
      <w:w w:val="99"/>
      <w:sz w:val="22"/>
      <w:szCs w:val="22"/>
    </w:rPr>
  </w:style>
  <w:style w:type="character" w:customStyle="1" w:styleId="WW8Num10z1">
    <w:name w:val="WW8Num10z1"/>
    <w:rPr>
      <w:rFonts w:cs="Calibri" w:hint="default"/>
      <w:b w:val="0"/>
      <w:bCs/>
      <w:color w:val="000000"/>
      <w:w w:val="99"/>
      <w:sz w:val="22"/>
      <w:szCs w:val="22"/>
      <w:lang w:eastAsia="ar-SA"/>
    </w:rPr>
  </w:style>
  <w:style w:type="character" w:customStyle="1" w:styleId="WW8Num10z2">
    <w:name w:val="WW8Num10z2"/>
    <w:rPr>
      <w:rFonts w:hint="default"/>
    </w:rPr>
  </w:style>
  <w:style w:type="character" w:customStyle="1" w:styleId="WW8Num11z0">
    <w:name w:val="WW8Num11z0"/>
    <w:rPr>
      <w:rFonts w:cs="Times New Roman"/>
      <w:b w:val="0"/>
    </w:rPr>
  </w:style>
  <w:style w:type="character" w:customStyle="1" w:styleId="WW8Num11z1">
    <w:name w:val="WW8Num11z1"/>
    <w:rPr>
      <w:rFonts w:cs="Times New Roman"/>
    </w:rPr>
  </w:style>
  <w:style w:type="character" w:customStyle="1" w:styleId="WW8Num12z0">
    <w:name w:val="WW8Num12z0"/>
    <w:rPr>
      <w:b w:val="0"/>
    </w:rPr>
  </w:style>
  <w:style w:type="character" w:customStyle="1" w:styleId="WW8Num12z1">
    <w:name w:val="WW8Num12z1"/>
    <w:rPr>
      <w:rFonts w:cs="Times New Roman"/>
    </w:rPr>
  </w:style>
  <w:style w:type="character" w:customStyle="1" w:styleId="WW8Num12z2">
    <w:name w:val="WW8Num12z2"/>
  </w:style>
  <w:style w:type="character" w:customStyle="1" w:styleId="WW8Num13z0">
    <w:name w:val="WW8Num13z0"/>
    <w:rPr>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ahoma" w:hAnsi="Tahoma" w:cs="Tahoma"/>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val="0"/>
      <w:i w:val="0"/>
      <w:sz w:val="22"/>
      <w:szCs w:val="22"/>
    </w:rPr>
  </w:style>
  <w:style w:type="character" w:customStyle="1" w:styleId="WW8Num15z1">
    <w:name w:val="WW8Num15z1"/>
    <w:rPr>
      <w:rFonts w:hint="default"/>
      <w:b w:val="0"/>
      <w:i w:val="0"/>
      <w:sz w:val="20"/>
    </w:rPr>
  </w:style>
  <w:style w:type="character" w:customStyle="1" w:styleId="WW8Num15z2">
    <w:name w:val="WW8Num15z2"/>
    <w:rPr>
      <w:rFonts w:hint="default"/>
    </w:rPr>
  </w:style>
  <w:style w:type="character" w:customStyle="1" w:styleId="WW8Num16z0">
    <w:name w:val="WW8Num16z0"/>
    <w:rPr>
      <w:b w:val="0"/>
    </w:rPr>
  </w:style>
  <w:style w:type="character" w:customStyle="1" w:styleId="WW8Num16z1">
    <w:name w:val="WW8Num16z1"/>
    <w:rPr>
      <w:rFonts w:cs="Times New Roman"/>
    </w:rPr>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lang w:eastAsia="ar-SA"/>
    </w:rPr>
  </w:style>
  <w:style w:type="character" w:customStyle="1" w:styleId="WW8Num18z1">
    <w:name w:val="WW8Num18z1"/>
    <w:rPr>
      <w:rFonts w:cs="Times New Roman"/>
    </w:rPr>
  </w:style>
  <w:style w:type="character" w:customStyle="1" w:styleId="WW8Num19z0">
    <w:name w:val="WW8Num19z0"/>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auto"/>
    </w:rPr>
  </w:style>
  <w:style w:type="character" w:customStyle="1" w:styleId="WW8Num21z1">
    <w:name w:val="WW8Num21z1"/>
    <w:rPr>
      <w:rFonts w:eastAsia="TimesNewRoman" w:cs="Calibri" w:hint="default"/>
      <w:lang w:eastAsia="ar-SA"/>
    </w:rPr>
  </w:style>
  <w:style w:type="character" w:customStyle="1" w:styleId="WW8Num21z2">
    <w:name w:val="WW8Num21z2"/>
    <w:rPr>
      <w:rFonts w:ascii="Symbol" w:hAnsi="Symbol" w:cs="Symbol" w:hint="default"/>
      <w:color w:val="auto"/>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Times New Roman" w:hint="default"/>
      <w:b w:val="0"/>
      <w:bCs/>
      <w:sz w:val="20"/>
      <w:szCs w:val="20"/>
    </w:rPr>
  </w:style>
  <w:style w:type="character" w:customStyle="1" w:styleId="WW8Num22z1">
    <w:name w:val="WW8Num22z1"/>
    <w:rPr>
      <w:rFonts w:cs="Times New Roman"/>
    </w:rPr>
  </w:style>
  <w:style w:type="character" w:customStyle="1" w:styleId="WW8Num23z0">
    <w:name w:val="WW8Num23z0"/>
    <w:rPr>
      <w:rFonts w:ascii="Arial" w:eastAsia="Arial" w:hAnsi="Arial" w:cs="Times New Roman"/>
      <w:b w:val="0"/>
      <w:i w:val="0"/>
      <w:sz w:val="23"/>
      <w:szCs w:val="2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b w:val="0"/>
      <w:bCs/>
      <w:strike w:val="0"/>
      <w:dstrike w:val="0"/>
    </w:rPr>
  </w:style>
  <w:style w:type="character" w:customStyle="1" w:styleId="WW8Num24z1">
    <w:name w:val="WW8Num24z1"/>
  </w:style>
  <w:style w:type="character" w:customStyle="1" w:styleId="WW8Num24z2">
    <w:name w:val="WW8Num24z2"/>
    <w:rPr>
      <w:rFonts w:ascii="Calibri" w:hAnsi="Calibri" w:cs="Calibri" w:hint="default"/>
      <w:bCs/>
      <w:sz w:val="20"/>
      <w:szCs w:val="2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rPr>
  </w:style>
  <w:style w:type="character" w:customStyle="1" w:styleId="WW8Num25z1">
    <w:name w:val="WW8Num25z1"/>
    <w:rPr>
      <w:rFonts w:cs="Times New Roman"/>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lang w:eastAsia="ar-SA"/>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rPr>
      <w:rFonts w:ascii="Times New Roman" w:eastAsia="MS Mincho" w:hAnsi="Times New Roman" w:cs="Times New Roman"/>
    </w:rPr>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rPr>
      <w:rFonts w:ascii="Times New Roman" w:eastAsia="MS Mincho" w:hAnsi="Times New Roman" w:cs="Times New Roman"/>
    </w:rPr>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pacing w:val="-5"/>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Calibri" w:hint="default"/>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Times New Roman" w:hAnsi="Calibri" w:cs="Calibri" w:hint="default"/>
      <w:b w:val="0"/>
      <w:bCs/>
      <w:i w:val="0"/>
      <w:color w:val="auto"/>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Calibri" w:hAnsi="Calibri" w:cs="Times New Roman" w:hint="default"/>
      <w:b w:val="0"/>
      <w:spacing w:val="-1"/>
      <w:w w:val="99"/>
      <w:sz w:val="22"/>
      <w:szCs w:val="22"/>
      <w:lang w:eastAsia="ar-SA"/>
    </w:rPr>
  </w:style>
  <w:style w:type="character" w:customStyle="1" w:styleId="WW8Num32z1">
    <w:name w:val="WW8Num32z1"/>
    <w:rPr>
      <w:rFonts w:ascii="Times New Roman" w:eastAsia="MS Mincho" w:hAnsi="Times New Roman" w:cs="Times New Roman" w:hint="default"/>
      <w:b/>
      <w:bCs/>
      <w:color w:val="008000"/>
      <w:w w:val="99"/>
      <w:sz w:val="20"/>
      <w:szCs w:val="20"/>
    </w:rPr>
  </w:style>
  <w:style w:type="character" w:customStyle="1" w:styleId="WW8Num32z2">
    <w:name w:val="WW8Num32z2"/>
    <w:rPr>
      <w:rFonts w:hint="default"/>
    </w:rPr>
  </w:style>
  <w:style w:type="character" w:customStyle="1" w:styleId="WW8Num33z0">
    <w:name w:val="WW8Num33z0"/>
    <w:rPr>
      <w:rFonts w:eastAsia="TimesNewRoman" w:hint="default"/>
      <w:b w:val="0"/>
      <w:spacing w:val="-1"/>
      <w:w w:val="99"/>
      <w:sz w:val="22"/>
      <w:szCs w:val="22"/>
    </w:rPr>
  </w:style>
  <w:style w:type="character" w:customStyle="1" w:styleId="WW8Num33z1">
    <w:name w:val="WW8Num33z1"/>
    <w:rPr>
      <w:rFonts w:ascii="Times New Roman" w:eastAsia="MS Mincho" w:hAnsi="Times New Roman" w:cs="Times New Roman" w:hint="default"/>
      <w:b/>
      <w:bCs/>
      <w:color w:val="008000"/>
      <w:w w:val="99"/>
      <w:sz w:val="20"/>
      <w:szCs w:val="20"/>
    </w:rPr>
  </w:style>
  <w:style w:type="character" w:customStyle="1" w:styleId="WW8Num33z2">
    <w:name w:val="WW8Num33z2"/>
    <w:rPr>
      <w:rFonts w:hint="default"/>
    </w:rPr>
  </w:style>
  <w:style w:type="character" w:customStyle="1" w:styleId="WW8Num34z0">
    <w:name w:val="WW8Num34z0"/>
    <w:rPr>
      <w:rFonts w:hint="default"/>
      <w:lang w:eastAsia="ar-SA"/>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St30z0">
    <w:name w:val="WW8NumSt30z0"/>
    <w:rPr>
      <w:rFonts w:ascii="Tahoma" w:eastAsia="Arial" w:hAnsi="Tahoma" w:cs="Tahoma" w:hint="default"/>
      <w:b w:val="0"/>
      <w:i w:val="0"/>
      <w:sz w:val="20"/>
      <w:szCs w:val="20"/>
    </w:rPr>
  </w:style>
  <w:style w:type="character" w:customStyle="1" w:styleId="Domylnaczcionkaakapitu4">
    <w:name w:val="Domyślna czcionka akapitu4"/>
  </w:style>
  <w:style w:type="character" w:customStyle="1" w:styleId="Nagwek1Znak">
    <w:name w:val="Nagłówek 1 Znak"/>
    <w:rPr>
      <w:rFonts w:ascii="Times New Roman" w:eastAsia="Times New Roman" w:hAnsi="Times New Roman" w:cs="Times New Roman"/>
      <w:b/>
      <w:sz w:val="40"/>
    </w:rPr>
  </w:style>
  <w:style w:type="character" w:customStyle="1" w:styleId="Nagwek2Znak">
    <w:name w:val="Nagłówek 2 Znak"/>
    <w:rPr>
      <w:rFonts w:ascii="Arial" w:eastAsia="Times New Roman" w:hAnsi="Arial" w:cs="Arial"/>
      <w:b/>
      <w:bCs/>
      <w:i/>
      <w:iCs/>
      <w:sz w:val="28"/>
      <w:szCs w:val="28"/>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Nagwek5Znak">
    <w:name w:val="Nagłówek 5 Znak"/>
    <w:rPr>
      <w:rFonts w:ascii="Times New Roman" w:eastAsia="Times New Roman" w:hAnsi="Times New Roman" w:cs="Times New Roman"/>
      <w:b/>
    </w:rPr>
  </w:style>
  <w:style w:type="character" w:customStyle="1" w:styleId="Nagwek6Znak">
    <w:name w:val="Nagłówek 6 Znak"/>
    <w:rPr>
      <w:rFonts w:ascii="Times New Roman" w:eastAsia="Times New Roman" w:hAnsi="Times New Roman" w:cs="Times New Roman"/>
      <w:b/>
      <w:sz w:val="3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Arial" w:eastAsia="Times New Roman" w:hAnsi="Arial" w:cs="Arial"/>
      <w:sz w:val="22"/>
      <w:u w:val="single"/>
    </w:rPr>
  </w:style>
  <w:style w:type="character" w:customStyle="1" w:styleId="Nagwek9Znak">
    <w:name w:val="Nagłówek 9 Znak"/>
    <w:rPr>
      <w:rFonts w:ascii="Arial" w:eastAsia="Times New Roman" w:hAnsi="Arial" w:cs="Arial"/>
      <w:b/>
      <w:sz w:val="22"/>
    </w:rPr>
  </w:style>
  <w:style w:type="character" w:customStyle="1" w:styleId="NagwekZnak">
    <w:name w:val="Nagłówek Znak"/>
    <w:basedOn w:val="Domylnaczcionkaakapitu4"/>
  </w:style>
  <w:style w:type="character" w:customStyle="1" w:styleId="StopkaZnak">
    <w:name w:val="Stopka Znak"/>
    <w:basedOn w:val="Domylnaczcionkaakapitu4"/>
  </w:style>
  <w:style w:type="character" w:customStyle="1" w:styleId="TekstdymkaZnak">
    <w:name w:val="Tekst dymka Znak"/>
    <w:rPr>
      <w:rFonts w:ascii="Tahoma" w:hAnsi="Tahoma" w:cs="Tahoma"/>
      <w:sz w:val="16"/>
      <w:szCs w:val="16"/>
    </w:rPr>
  </w:style>
  <w:style w:type="character" w:customStyle="1" w:styleId="WW8Num9z3">
    <w:name w:val="WW8Num9z3"/>
    <w:rPr>
      <w:b w:val="0"/>
      <w:position w:val="0"/>
      <w:sz w:val="20"/>
      <w:szCs w:val="20"/>
      <w:vertAlign w:val="baseline"/>
    </w:rPr>
  </w:style>
  <w:style w:type="character" w:customStyle="1" w:styleId="WW8Num41z1">
    <w:name w:val="WW8Num41z1"/>
    <w:rPr>
      <w:rFonts w:ascii="Tw Cen MT Condensed Extra Bold" w:hAnsi="Tw Cen MT Condensed Extra Bold" w:cs="Tw Cen MT Condensed Extra Bold"/>
    </w:rPr>
  </w:style>
  <w:style w:type="character" w:customStyle="1" w:styleId="WW8Num44z1">
    <w:name w:val="WW8Num44z1"/>
    <w:rPr>
      <w:rFonts w:ascii="Arial" w:hAnsi="Arial" w:cs="Arial"/>
    </w:rPr>
  </w:style>
  <w:style w:type="character" w:customStyle="1" w:styleId="WW8Num45z0">
    <w:name w:val="WW8Num45z0"/>
    <w:rPr>
      <w:rFonts w:ascii="Tw Cen MT Condensed Extra Bold" w:hAnsi="Tw Cen MT Condensed Extra Bold" w:cs="Tw Cen MT Condensed Extra Bold"/>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b w:val="0"/>
      <w:i w:val="0"/>
    </w:rPr>
  </w:style>
  <w:style w:type="character" w:customStyle="1" w:styleId="WW8Num48z0">
    <w:name w:val="WW8Num48z0"/>
    <w:rPr>
      <w:rFonts w:ascii="Symbol" w:hAnsi="Symbol" w:cs="Symbol"/>
    </w:rPr>
  </w:style>
  <w:style w:type="character" w:customStyle="1" w:styleId="WW8Num51z0">
    <w:name w:val="WW8Num51z0"/>
    <w:rPr>
      <w:b w:val="0"/>
      <w:i w:val="0"/>
    </w:rPr>
  </w:style>
  <w:style w:type="character" w:customStyle="1" w:styleId="WW8Num55z0">
    <w:name w:val="WW8Num55z0"/>
    <w:rPr>
      <w:rFonts w:ascii="Tw Cen MT Condensed Extra Bold" w:hAnsi="Tw Cen MT Condensed Extra Bold" w:cs="Tw Cen MT Condensed Extra Bold"/>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7z0">
    <w:name w:val="WW8Num57z0"/>
    <w:rPr>
      <w:rFonts w:ascii="Tw Cen MT Condensed Extra Bold" w:hAnsi="Tw Cen MT Condensed Extra Bold" w:cs="Tw Cen MT Condensed Extra Bol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9z0">
    <w:name w:val="WW8Num59z0"/>
    <w:rPr>
      <w:rFonts w:ascii="Tahoma" w:hAnsi="Tahoma" w:cs="Tahoma"/>
      <w:b w:val="0"/>
      <w:sz w:val="20"/>
      <w:szCs w:val="20"/>
    </w:rPr>
  </w:style>
  <w:style w:type="character" w:customStyle="1" w:styleId="WW8Num60z0">
    <w:name w:val="WW8Num60z0"/>
    <w:rPr>
      <w:b w:val="0"/>
      <w:i w:val="0"/>
    </w:rPr>
  </w:style>
  <w:style w:type="character" w:customStyle="1" w:styleId="WW8Num64z0">
    <w:name w:val="WW8Num64z0"/>
    <w:rPr>
      <w:rFonts w:ascii="Tw Cen MT Condensed Extra Bold" w:hAnsi="Tw Cen MT Condensed Extra Bold" w:cs="Tw Cen MT Condensed Extra Bold"/>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Tw Cen MT Condensed Extra Bold" w:hAnsi="Tw Cen MT Condensed Extra Bold" w:cs="Tw Cen MT Condensed Extra Bold"/>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8z0">
    <w:name w:val="WW8Num68z0"/>
    <w:rPr>
      <w:b w:val="0"/>
      <w:i w:val="0"/>
    </w:rPr>
  </w:style>
  <w:style w:type="character" w:customStyle="1" w:styleId="WW8Num70z0">
    <w:name w:val="WW8Num70z0"/>
    <w:rPr>
      <w:b w:val="0"/>
      <w:i w:val="0"/>
    </w:rPr>
  </w:style>
  <w:style w:type="character" w:customStyle="1" w:styleId="WW8Num74z0">
    <w:name w:val="WW8Num74z0"/>
    <w:rPr>
      <w:b w:val="0"/>
      <w:i w:val="0"/>
    </w:rPr>
  </w:style>
  <w:style w:type="character" w:customStyle="1" w:styleId="WW8Num75z0">
    <w:name w:val="WW8Num75z0"/>
    <w:rPr>
      <w:b w:val="0"/>
      <w:i w:val="0"/>
    </w:rPr>
  </w:style>
  <w:style w:type="character" w:customStyle="1" w:styleId="Domylnaczcionkaakapitu3">
    <w:name w:val="Domyślna czcionka akapitu3"/>
  </w:style>
  <w:style w:type="character" w:customStyle="1" w:styleId="WW8Num19z2">
    <w:name w:val="WW8Num19z2"/>
    <w:rPr>
      <w:rFonts w:ascii="Tahoma" w:eastAsia="Times New Roman" w:hAnsi="Tahoma" w:cs="Tahom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2">
    <w:name w:val="WW8Num7z2"/>
    <w:rPr>
      <w:b w:val="0"/>
    </w:rPr>
  </w:style>
  <w:style w:type="character" w:customStyle="1" w:styleId="WW8Num7z3">
    <w:name w:val="WW8Num7z3"/>
    <w:rPr>
      <w:color w:val="auto"/>
    </w:rPr>
  </w:style>
  <w:style w:type="character" w:customStyle="1" w:styleId="WW8Num36z0">
    <w:name w:val="WW8Num36z0"/>
    <w:rPr>
      <w:b w:val="0"/>
    </w:rPr>
  </w:style>
  <w:style w:type="character" w:customStyle="1" w:styleId="WW8Num43z1">
    <w:name w:val="WW8Num43z1"/>
    <w:rPr>
      <w:b w:val="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Domylnaczcionkaakapitu2">
    <w:name w:val="Domyślna czcionka akapitu2"/>
  </w:style>
  <w:style w:type="character" w:styleId="Numerstrony">
    <w:name w:val="page number"/>
    <w:basedOn w:val="Domylnaczcionkaakapitu2"/>
  </w:style>
  <w:style w:type="character" w:customStyle="1" w:styleId="WW8Num10z3">
    <w:name w:val="WW8Num10z3"/>
    <w:rPr>
      <w:color w:val="auto"/>
    </w:rPr>
  </w:style>
  <w:style w:type="character" w:customStyle="1" w:styleId="WW8Num40z0">
    <w:name w:val="WW8Num40z0"/>
    <w:rPr>
      <w:b w:val="0"/>
      <w:i w:val="0"/>
      <w:sz w:val="20"/>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inumeracji">
    <w:name w:val="Znaki numeracji"/>
    <w:rPr>
      <w:rFonts w:ascii="Tahoma" w:hAnsi="Tahoma" w:cs="Tahoma"/>
      <w:sz w:val="20"/>
      <w:szCs w:val="20"/>
    </w:rPr>
  </w:style>
  <w:style w:type="character" w:customStyle="1" w:styleId="Symbolewypunktowania">
    <w:name w:val="Symbole wypunktowania"/>
    <w:rPr>
      <w:rFonts w:ascii="OpenSymbol" w:eastAsia="OpenSymbol" w:hAnsi="OpenSymbol" w:cs="OpenSymbol"/>
    </w:rPr>
  </w:style>
  <w:style w:type="character" w:customStyle="1" w:styleId="Odwoaniedokomentarza2">
    <w:name w:val="Odwołanie do komentarza2"/>
    <w:rPr>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 w:val="24"/>
    </w:rPr>
  </w:style>
  <w:style w:type="character" w:customStyle="1" w:styleId="PodtytuZnak">
    <w:name w:val="Podtytuł Znak"/>
    <w:rPr>
      <w:rFonts w:ascii="Arial" w:eastAsia="Times New Roman" w:hAnsi="Arial" w:cs="Arial"/>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komentarzaZnak">
    <w:name w:val="Tekst komentarza Znak"/>
  </w:style>
  <w:style w:type="character" w:customStyle="1" w:styleId="TematkomentarzaZnak">
    <w:name w:val="Temat komentarza Znak"/>
    <w:rPr>
      <w:rFonts w:ascii="Arial" w:eastAsia="Times New Roman" w:hAnsi="Arial" w:cs="Arial"/>
      <w:b/>
      <w:bCs/>
    </w:rPr>
  </w:style>
  <w:style w:type="character" w:customStyle="1" w:styleId="AkapitzlistZnak">
    <w:name w:val="Akapit z listą Znak"/>
    <w:rPr>
      <w:rFonts w:ascii="Arial" w:eastAsia="Times New Roman" w:hAnsi="Arial" w:cs="Arial"/>
      <w:sz w:val="24"/>
      <w:szCs w:val="24"/>
    </w:rPr>
  </w:style>
  <w:style w:type="character" w:customStyle="1" w:styleId="Odwoaniedokomentarza3">
    <w:name w:val="Odwołanie do komentarza3"/>
    <w:rPr>
      <w:sz w:val="16"/>
      <w:szCs w:val="16"/>
    </w:rPr>
  </w:style>
  <w:style w:type="character" w:customStyle="1" w:styleId="TekstprzypisudolnegoZnak">
    <w:name w:val="Tekst przypisu dolnego Znak"/>
    <w:rPr>
      <w:rFonts w:ascii="Arial" w:eastAsia="Times New Roman" w:hAnsi="Arial" w:cs="Arial"/>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Arial" w:eastAsia="Times New Roman" w:hAnsi="Arial" w:cs="Arial"/>
    </w:rPr>
  </w:style>
  <w:style w:type="character" w:customStyle="1" w:styleId="Znakiprzypiswkocowych">
    <w:name w:val="Znaki przypisów końcowych"/>
    <w:rPr>
      <w:vertAlign w:val="superscript"/>
    </w:rPr>
  </w:style>
  <w:style w:type="character" w:customStyle="1" w:styleId="FontStyle43">
    <w:name w:val="Font Style43"/>
    <w:rPr>
      <w:rFonts w:ascii="Times New Roman" w:hAnsi="Times New Roman" w:cs="Times New Roman"/>
      <w:color w:val="000000"/>
      <w:sz w:val="20"/>
      <w:szCs w:val="20"/>
    </w:rPr>
  </w:style>
  <w:style w:type="character" w:customStyle="1" w:styleId="Tekstpodstawowy3Znak">
    <w:name w:val="Tekst podstawowy 3 Znak"/>
    <w:rPr>
      <w:rFonts w:ascii="Arial" w:eastAsia="Times New Roman" w:hAnsi="Arial" w:cs="Arial"/>
      <w:sz w:val="16"/>
      <w:szCs w:val="16"/>
    </w:rPr>
  </w:style>
  <w:style w:type="character" w:customStyle="1" w:styleId="Tekstpodstawowywcity3Znak">
    <w:name w:val="Tekst podstawowy wcięty 3 Znak"/>
    <w:rPr>
      <w:rFonts w:ascii="Times New Roman" w:eastAsia="Times New Roman" w:hAnsi="Times New Roman" w:cs="Times New Roman"/>
      <w:sz w:val="24"/>
      <w:szCs w:val="24"/>
    </w:rPr>
  </w:style>
  <w:style w:type="character" w:customStyle="1" w:styleId="Tekstpodstawowywcity2Znak">
    <w:name w:val="Tekst podstawowy wcięty 2 Znak"/>
    <w:rPr>
      <w:rFonts w:ascii="Times New Roman" w:eastAsia="Times New Roman" w:hAnsi="Times New Roman" w:cs="Times New Roman"/>
    </w:rPr>
  </w:style>
  <w:style w:type="character" w:styleId="UyteHipercze">
    <w:name w:val="FollowedHyperlink"/>
    <w:rPr>
      <w:color w:val="800080"/>
      <w:u w:val="single"/>
    </w:rPr>
  </w:style>
  <w:style w:type="character" w:customStyle="1" w:styleId="Tekstpodstawowy2Znak">
    <w:name w:val="Tekst podstawowy 2 Znak"/>
    <w:rPr>
      <w:rFonts w:ascii="Times New Roman" w:eastAsia="Times New Roman" w:hAnsi="Times New Roman" w:cs="Times New Roman"/>
      <w:sz w:val="24"/>
    </w:rPr>
  </w:style>
  <w:style w:type="character" w:customStyle="1" w:styleId="oznaczenie">
    <w:name w:val="oznaczenie"/>
    <w:basedOn w:val="Domylnaczcionkaakapitu4"/>
  </w:style>
  <w:style w:type="character" w:customStyle="1" w:styleId="text2">
    <w:name w:val="text2"/>
    <w:basedOn w:val="Domylnaczcionkaakapitu4"/>
  </w:style>
  <w:style w:type="character" w:customStyle="1" w:styleId="product-property-value">
    <w:name w:val="product-property-value"/>
    <w:basedOn w:val="Domylnaczcionkaakapitu4"/>
  </w:style>
  <w:style w:type="character" w:styleId="Pogrubienie">
    <w:name w:val="Strong"/>
    <w:qFormat/>
    <w:rPr>
      <w:b/>
      <w:bCs/>
    </w:rPr>
  </w:style>
  <w:style w:type="character" w:customStyle="1" w:styleId="BezodstpwZnak">
    <w:name w:val="Bez odstępów Znak"/>
    <w:rPr>
      <w:sz w:val="22"/>
      <w:szCs w:val="22"/>
      <w:lang w:val="pl-PL" w:bidi="ar-SA"/>
    </w:rPr>
  </w:style>
  <w:style w:type="character" w:customStyle="1" w:styleId="apple-converted-space">
    <w:name w:val="apple-converted-space"/>
    <w:basedOn w:val="Domylnaczcionkaakapitu4"/>
  </w:style>
  <w:style w:type="character" w:customStyle="1" w:styleId="alb">
    <w:name w:val="a_lb"/>
    <w:basedOn w:val="Domylnaczcionkaakapitu4"/>
  </w:style>
  <w:style w:type="character" w:customStyle="1" w:styleId="TekstprzypisuZnakZnak">
    <w:name w:val="Tekst przypisu Znak Znak"/>
    <w:rPr>
      <w:lang w:val="pl-PL" w:bidi="ar-SA"/>
    </w:rPr>
  </w:style>
  <w:style w:type="character" w:customStyle="1" w:styleId="Teksttreci">
    <w:name w:val="Tekst treści_"/>
    <w:rPr>
      <w:rFonts w:cs="Calibri"/>
      <w:sz w:val="21"/>
      <w:szCs w:val="21"/>
      <w:shd w:val="clear" w:color="auto" w:fill="FFFFFF"/>
    </w:rPr>
  </w:style>
  <w:style w:type="character" w:customStyle="1" w:styleId="fn-ref">
    <w:name w:val="fn-ref"/>
    <w:basedOn w:val="Domylnaczcionkaakapitu4"/>
  </w:style>
  <w:style w:type="character" w:styleId="Uwydatnienie">
    <w:name w:val="Emphasis"/>
    <w:qFormat/>
    <w:rPr>
      <w:i/>
      <w:iCs/>
    </w:rPr>
  </w:style>
  <w:style w:type="character" w:customStyle="1" w:styleId="Hipercze1">
    <w:name w:val="Hiperłącze1"/>
    <w:rPr>
      <w:color w:val="0000FF"/>
      <w:u w:val="single"/>
    </w:rPr>
  </w:style>
  <w:style w:type="character" w:customStyle="1" w:styleId="Nierozpoznanawzmianka1">
    <w:name w:val="Nierozpoznana wzmianka1"/>
    <w:rPr>
      <w:color w:val="808080"/>
      <w:shd w:val="clear" w:color="auto" w:fill="E6E6E6"/>
    </w:rPr>
  </w:style>
  <w:style w:type="paragraph" w:customStyle="1" w:styleId="Nagwek40">
    <w:name w:val="Nagłówek4"/>
    <w:basedOn w:val="Normalny"/>
    <w:next w:val="Podtytu"/>
    <w:pPr>
      <w:jc w:val="center"/>
    </w:pPr>
    <w:rPr>
      <w:b/>
      <w:bCs/>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after="120"/>
    </w:pPr>
    <w:rPr>
      <w:rFonts w:cs="Mangal"/>
      <w:i/>
      <w:iCs/>
    </w:rPr>
  </w:style>
  <w:style w:type="paragraph" w:customStyle="1" w:styleId="Indeks">
    <w:name w:val="Indeks"/>
    <w:basedOn w:val="Normalny"/>
    <w:pPr>
      <w:suppressLineNumbers/>
    </w:pPr>
    <w:rPr>
      <w:rFonts w:cs="Tahoma"/>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3">
    <w:name w:val="Podpis3"/>
    <w:basedOn w:val="Normalny"/>
    <w:pPr>
      <w:suppressLineNumbers/>
      <w:spacing w:after="120"/>
    </w:pPr>
    <w:rPr>
      <w:rFonts w:ascii="Arial" w:hAnsi="Arial" w:cs="Mangal"/>
      <w:i/>
      <w:i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after="120"/>
    </w:pPr>
    <w:rPr>
      <w:rFonts w:ascii="Arial" w:hAnsi="Arial" w:cs="Tahoma"/>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after="120"/>
    </w:pPr>
    <w:rPr>
      <w:rFonts w:cs="Tahoma"/>
      <w:i/>
      <w:iCs/>
    </w:rPr>
  </w:style>
  <w:style w:type="paragraph" w:customStyle="1" w:styleId="Tekstpodstawowy22">
    <w:name w:val="Tekst podstawowy 22"/>
    <w:basedOn w:val="Normalny"/>
    <w:pPr>
      <w:jc w:val="both"/>
    </w:pPr>
    <w:rPr>
      <w:szCs w:val="20"/>
    </w:rPr>
  </w:style>
  <w:style w:type="paragraph" w:styleId="Tekstpodstawowywcity">
    <w:name w:val="Body Text Indent"/>
    <w:basedOn w:val="Normalny"/>
    <w:pPr>
      <w:ind w:left="2124" w:hanging="2124"/>
    </w:pPr>
    <w:rPr>
      <w:szCs w:val="20"/>
    </w:rPr>
  </w:style>
  <w:style w:type="paragraph" w:customStyle="1" w:styleId="Tekstpodstawowywcity32">
    <w:name w:val="Tekst podstawowy wcięty 32"/>
    <w:basedOn w:val="Normalny"/>
    <w:pPr>
      <w:widowControl w:val="0"/>
      <w:ind w:left="720"/>
      <w:jc w:val="both"/>
    </w:pPr>
    <w:rPr>
      <w:rFonts w:ascii="Arial" w:hAnsi="Arial" w:cs="Arial"/>
      <w:color w:val="000000"/>
    </w:rPr>
  </w:style>
  <w:style w:type="paragraph" w:customStyle="1" w:styleId="Tekstpodstawowy21">
    <w:name w:val="Tekst podstawowy 21"/>
    <w:basedOn w:val="Normalny"/>
    <w:pPr>
      <w:jc w:val="both"/>
    </w:pPr>
    <w:rPr>
      <w:szCs w:val="20"/>
    </w:rPr>
  </w:style>
  <w:style w:type="paragraph" w:customStyle="1" w:styleId="Tekstpodstawowywcity31">
    <w:name w:val="Tekst podstawowy wcięty 31"/>
    <w:basedOn w:val="Normalny"/>
    <w:pPr>
      <w:widowControl w:val="0"/>
      <w:ind w:left="720"/>
      <w:jc w:val="both"/>
    </w:pPr>
    <w:rPr>
      <w:rFonts w:ascii="Arial" w:hAnsi="Arial" w:cs="Arial"/>
      <w:color w:val="000000"/>
    </w:rPr>
  </w:style>
  <w:style w:type="paragraph" w:customStyle="1" w:styleId="pkt">
    <w:name w:val="pkt"/>
    <w:basedOn w:val="Normalny"/>
    <w:pPr>
      <w:spacing w:before="60" w:after="60"/>
      <w:ind w:left="851" w:hanging="295"/>
      <w:jc w:val="both"/>
    </w:pPr>
    <w:rPr>
      <w:szCs w:val="20"/>
    </w:rPr>
  </w:style>
  <w:style w:type="paragraph" w:customStyle="1" w:styleId="ust">
    <w:name w:val="ust"/>
    <w:pPr>
      <w:suppressAutoHyphens/>
      <w:spacing w:before="60" w:after="60"/>
      <w:ind w:left="426" w:hanging="284"/>
      <w:jc w:val="both"/>
    </w:pPr>
    <w:rPr>
      <w:rFonts w:eastAsia="Arial"/>
      <w:sz w:val="24"/>
      <w:lang w:eastAsia="zh-CN"/>
    </w:rPr>
  </w:style>
  <w:style w:type="paragraph" w:customStyle="1" w:styleId="Tekstpodstawowywcity22">
    <w:name w:val="Tekst podstawowy wcięty 22"/>
    <w:basedOn w:val="Normalny"/>
    <w:pPr>
      <w:spacing w:after="120" w:line="480" w:lineRule="auto"/>
      <w:ind w:left="283"/>
    </w:pPr>
  </w:style>
  <w:style w:type="paragraph" w:customStyle="1" w:styleId="Default">
    <w:name w:val="Default"/>
    <w:basedOn w:val="Normalny"/>
    <w:pPr>
      <w:widowControl w:val="0"/>
      <w:autoSpaceDE w:val="0"/>
    </w:pPr>
    <w:rPr>
      <w:color w:val="000000"/>
    </w:rPr>
  </w:style>
  <w:style w:type="paragraph" w:customStyle="1" w:styleId="CM36">
    <w:name w:val="CM36"/>
    <w:basedOn w:val="Default"/>
    <w:next w:val="Default"/>
    <w:pPr>
      <w:spacing w:after="120"/>
    </w:pPr>
    <w:rPr>
      <w:color w:val="auto"/>
    </w:rPr>
  </w:style>
  <w:style w:type="paragraph" w:customStyle="1" w:styleId="Tekstpodstawowywcity21">
    <w:name w:val="Tekst podstawowy wcięty 21"/>
    <w:basedOn w:val="Normalny"/>
    <w:pPr>
      <w:spacing w:after="120" w:line="480" w:lineRule="auto"/>
      <w:ind w:left="283"/>
    </w:pPr>
  </w:style>
  <w:style w:type="paragraph" w:styleId="Podtytu">
    <w:name w:val="Subtitle"/>
    <w:basedOn w:val="Normalny"/>
    <w:next w:val="Tekstpodstawowy"/>
    <w:qFormat/>
    <w:pPr>
      <w:spacing w:after="60"/>
      <w:jc w:val="center"/>
    </w:pPr>
    <w:rPr>
      <w:rFonts w:ascii="Arial" w:hAnsi="Arial" w:cs="Arial"/>
    </w:rPr>
  </w:style>
  <w:style w:type="paragraph" w:customStyle="1" w:styleId="content1">
    <w:name w:val="content1"/>
    <w:basedOn w:val="Normalny"/>
    <w:pPr>
      <w:ind w:right="30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23">
    <w:name w:val="Tekst podstawowy 23"/>
    <w:basedOn w:val="Normalny"/>
    <w:pPr>
      <w:widowControl w:val="0"/>
    </w:pPr>
    <w:rPr>
      <w:rFonts w:ascii="Arial" w:hAnsi="Arial" w:cs="Arial"/>
      <w:szCs w:val="20"/>
    </w:rPr>
  </w:style>
  <w:style w:type="paragraph" w:customStyle="1" w:styleId="Styl1">
    <w:name w:val="Styl1"/>
    <w:basedOn w:val="Normalny"/>
    <w:pPr>
      <w:widowControl w:val="0"/>
      <w:spacing w:before="240"/>
      <w:jc w:val="both"/>
    </w:pPr>
    <w:rPr>
      <w:rFonts w:ascii="Arial" w:hAnsi="Arial" w:cs="Arial"/>
      <w:szCs w:val="20"/>
    </w:rPr>
  </w:style>
  <w:style w:type="paragraph" w:customStyle="1" w:styleId="Tekstpodstawowy31">
    <w:name w:val="Tekst podstawowy 31"/>
    <w:basedOn w:val="Normalny"/>
    <w:rPr>
      <w:sz w:val="20"/>
    </w:rPr>
  </w:style>
  <w:style w:type="paragraph" w:customStyle="1" w:styleId="FR3">
    <w:name w:val="FR3"/>
    <w:pPr>
      <w:widowControl w:val="0"/>
      <w:suppressAutoHyphens/>
      <w:autoSpaceDE w:val="0"/>
      <w:spacing w:before="80"/>
      <w:ind w:left="800" w:hanging="280"/>
      <w:jc w:val="both"/>
    </w:pPr>
    <w:rPr>
      <w:rFonts w:ascii="Arial" w:eastAsia="Arial" w:hAnsi="Arial" w:cs="Arial"/>
      <w:lang w:eastAsia="zh-CN"/>
    </w:rPr>
  </w:style>
  <w:style w:type="paragraph" w:customStyle="1" w:styleId="Styl2">
    <w:name w:val="Styl2"/>
    <w:basedOn w:val="Normalny"/>
    <w:pPr>
      <w:numPr>
        <w:numId w:val="3"/>
      </w:numPr>
      <w:jc w:val="both"/>
    </w:pPr>
    <w:rPr>
      <w:rFonts w:ascii="Tahoma" w:hAnsi="Tahoma" w:cs="Tahoma"/>
      <w:sz w:val="20"/>
      <w:szCs w:val="20"/>
    </w:rPr>
  </w:style>
  <w:style w:type="paragraph" w:customStyle="1" w:styleId="Tekstpodstawowywcity23">
    <w:name w:val="Tekst podstawowy wcięty 23"/>
    <w:basedOn w:val="Normalny"/>
    <w:pPr>
      <w:snapToGrid w:val="0"/>
      <w:ind w:left="426"/>
      <w:jc w:val="both"/>
    </w:pPr>
    <w:rPr>
      <w:rFonts w:ascii="Arial" w:hAnsi="Arial" w:cs="Arial"/>
    </w:rPr>
  </w:style>
  <w:style w:type="paragraph" w:customStyle="1" w:styleId="Tekstkomentarza1">
    <w:name w:val="Tekst komentarza1"/>
    <w:basedOn w:val="Normalny"/>
    <w:rPr>
      <w:rFonts w:ascii="Arial" w:hAnsi="Arial" w:cs="Arial"/>
      <w:sz w:val="20"/>
      <w:szCs w:val="20"/>
    </w:rPr>
  </w:style>
  <w:style w:type="paragraph" w:customStyle="1" w:styleId="Tekstkomentarza2">
    <w:name w:val="Tekst komentarza2"/>
    <w:basedOn w:val="Normalny"/>
    <w:rPr>
      <w:sz w:val="20"/>
      <w:szCs w:val="20"/>
    </w:rPr>
  </w:style>
  <w:style w:type="paragraph" w:styleId="Tematkomentarza">
    <w:name w:val="annotation subject"/>
    <w:basedOn w:val="Tekstkomentarza1"/>
    <w:next w:val="Tekstkomentarza1"/>
    <w:rPr>
      <w:b/>
      <w:bCs/>
    </w:rPr>
  </w:style>
  <w:style w:type="paragraph" w:styleId="Akapitzlist">
    <w:name w:val="List Paragraph"/>
    <w:basedOn w:val="Normalny"/>
    <w:qFormat/>
    <w:pPr>
      <w:ind w:left="708"/>
    </w:pPr>
    <w:rPr>
      <w:rFonts w:ascii="Arial" w:hAnsi="Arial" w:cs="Arial"/>
    </w:rPr>
  </w:style>
  <w:style w:type="paragraph" w:styleId="Tekstprzypisudolnego">
    <w:name w:val="footnote text"/>
    <w:basedOn w:val="Normalny"/>
    <w:rPr>
      <w:rFonts w:ascii="Arial" w:hAnsi="Arial" w:cs="Arial"/>
      <w:sz w:val="20"/>
      <w:szCs w:val="20"/>
    </w:rPr>
  </w:style>
  <w:style w:type="paragraph" w:styleId="Tekstprzypisukocowego">
    <w:name w:val="endnote text"/>
    <w:basedOn w:val="Normalny"/>
    <w:rPr>
      <w:rFonts w:ascii="Arial" w:hAnsi="Arial" w:cs="Arial"/>
      <w:sz w:val="20"/>
      <w:szCs w:val="20"/>
    </w:rPr>
  </w:style>
  <w:style w:type="paragraph" w:customStyle="1" w:styleId="Standard">
    <w:name w:val="Standard"/>
    <w:pPr>
      <w:widowControl w:val="0"/>
      <w:suppressAutoHyphens/>
      <w:autoSpaceDE w:val="0"/>
    </w:pPr>
    <w:rPr>
      <w:sz w:val="24"/>
      <w:szCs w:val="24"/>
      <w:lang w:eastAsia="zh-CN"/>
    </w:rPr>
  </w:style>
  <w:style w:type="paragraph" w:customStyle="1" w:styleId="ZnakZnak26">
    <w:name w:val="Znak Znak26"/>
    <w:basedOn w:val="Normalny"/>
    <w:pPr>
      <w:spacing w:line="360" w:lineRule="auto"/>
      <w:jc w:val="both"/>
    </w:pPr>
    <w:rPr>
      <w:rFonts w:ascii="Verdana" w:hAnsi="Verdana" w:cs="Verdana"/>
      <w:sz w:val="20"/>
      <w:szCs w:val="20"/>
    </w:rPr>
  </w:style>
  <w:style w:type="paragraph" w:customStyle="1" w:styleId="msonormalcxspdrugie">
    <w:name w:val="msonormalcxspdrugie"/>
    <w:basedOn w:val="Normalny"/>
    <w:pPr>
      <w:spacing w:before="280" w:after="280"/>
    </w:pPr>
  </w:style>
  <w:style w:type="paragraph" w:customStyle="1" w:styleId="TekstprzypisudolnegoTekstprzypisu">
    <w:name w:val="Tekst przypisu dolnego.Tekst przypisu"/>
    <w:basedOn w:val="Normalny"/>
    <w:pPr>
      <w:widowControl w:val="0"/>
    </w:pPr>
    <w:rPr>
      <w:sz w:val="20"/>
      <w:szCs w:val="20"/>
    </w:rPr>
  </w:style>
  <w:style w:type="paragraph" w:customStyle="1" w:styleId="Bezodstpw1">
    <w:name w:val="Bez odstępów1"/>
    <w:pPr>
      <w:suppressAutoHyphens/>
    </w:pPr>
    <w:rPr>
      <w:rFonts w:ascii="Calibri" w:hAnsi="Calibri"/>
      <w:sz w:val="22"/>
      <w:szCs w:val="22"/>
      <w:lang w:eastAsia="zh-CN"/>
    </w:rPr>
  </w:style>
  <w:style w:type="paragraph" w:customStyle="1" w:styleId="Tekstpodstawowy32">
    <w:name w:val="Tekst podstawowy 32"/>
    <w:basedOn w:val="Normalny"/>
    <w:pPr>
      <w:spacing w:after="120"/>
    </w:pPr>
    <w:rPr>
      <w:rFonts w:ascii="Arial" w:hAnsi="Arial" w:cs="Arial"/>
      <w:sz w:val="16"/>
      <w:szCs w:val="16"/>
    </w:rPr>
  </w:style>
  <w:style w:type="paragraph" w:customStyle="1" w:styleId="ZnakZnak">
    <w:name w:val="Znak Znak"/>
    <w:basedOn w:val="Normalny"/>
    <w:pPr>
      <w:spacing w:line="360" w:lineRule="auto"/>
      <w:jc w:val="both"/>
    </w:pPr>
    <w:rPr>
      <w:rFonts w:ascii="Verdana" w:hAnsi="Verdana" w:cs="Verdana"/>
      <w:sz w:val="20"/>
      <w:szCs w:val="20"/>
    </w:rPr>
  </w:style>
  <w:style w:type="paragraph" w:customStyle="1" w:styleId="Tekstpodstawowywcity33">
    <w:name w:val="Tekst podstawowy wcięty 33"/>
    <w:basedOn w:val="Normalny"/>
    <w:pPr>
      <w:spacing w:line="360" w:lineRule="auto"/>
      <w:ind w:left="1260"/>
      <w:jc w:val="both"/>
    </w:pPr>
  </w:style>
  <w:style w:type="paragraph" w:customStyle="1" w:styleId="Tekstpodstawowywcity24">
    <w:name w:val="Tekst podstawowy wcięty 24"/>
    <w:basedOn w:val="Normalny"/>
    <w:pPr>
      <w:spacing w:after="120" w:line="480" w:lineRule="auto"/>
      <w:ind w:left="283"/>
    </w:pPr>
    <w:rPr>
      <w:sz w:val="20"/>
      <w:szCs w:val="20"/>
    </w:rPr>
  </w:style>
  <w:style w:type="paragraph" w:customStyle="1" w:styleId="BodyText21">
    <w:name w:val="Body Text 21"/>
    <w:basedOn w:val="Normalny"/>
    <w:pPr>
      <w:widowControl w:val="0"/>
      <w:ind w:firstLine="60"/>
      <w:jc w:val="both"/>
    </w:pPr>
    <w:rPr>
      <w:rFonts w:ascii="Arial" w:hAnsi="Arial" w:cs="Arial"/>
      <w:szCs w:val="20"/>
    </w:rPr>
  </w:style>
  <w:style w:type="paragraph" w:customStyle="1" w:styleId="pkt1">
    <w:name w:val="pkt1"/>
    <w:basedOn w:val="pkt"/>
    <w:pPr>
      <w:ind w:left="850" w:hanging="425"/>
    </w:pPr>
  </w:style>
  <w:style w:type="paragraph" w:customStyle="1" w:styleId="Tekstpodstawowy24">
    <w:name w:val="Tekst podstawowy 24"/>
    <w:basedOn w:val="Normalny"/>
    <w:pPr>
      <w:jc w:val="both"/>
    </w:pPr>
    <w:rPr>
      <w:szCs w:val="20"/>
    </w:rPr>
  </w:style>
  <w:style w:type="paragraph" w:customStyle="1" w:styleId="StandardowyStandardowy1">
    <w:name w:val="Standardowy.Standardowy1"/>
    <w:pPr>
      <w:widowControl w:val="0"/>
      <w:suppressAutoHyphens/>
      <w:autoSpaceDE w:val="0"/>
    </w:pPr>
    <w:rPr>
      <w:lang w:eastAsia="zh-CN"/>
    </w:rPr>
  </w:style>
  <w:style w:type="paragraph" w:styleId="NormalnyWeb">
    <w:name w:val="Normal (Web)"/>
    <w:basedOn w:val="Normalny"/>
    <w:pPr>
      <w:spacing w:before="280" w:after="280"/>
    </w:pPr>
  </w:style>
  <w:style w:type="paragraph" w:customStyle="1" w:styleId="Tekstblokowy1">
    <w:name w:val="Tekst blokowy1"/>
    <w:basedOn w:val="Normalny"/>
    <w:pPr>
      <w:spacing w:before="680" w:line="420" w:lineRule="auto"/>
      <w:ind w:left="708" w:right="800"/>
    </w:pPr>
    <w:rPr>
      <w:b/>
      <w:szCs w:val="20"/>
    </w:rPr>
  </w:style>
  <w:style w:type="paragraph" w:customStyle="1" w:styleId="NumberList">
    <w:name w:val="Number List"/>
    <w:pPr>
      <w:suppressAutoHyphens/>
      <w:ind w:left="720"/>
    </w:pPr>
    <w:rPr>
      <w:i/>
      <w:color w:val="000000"/>
      <w:sz w:val="24"/>
      <w:lang w:val="cs-CZ" w:eastAsia="zh-CN"/>
    </w:rPr>
  </w:style>
  <w:style w:type="paragraph" w:customStyle="1" w:styleId="msonormalcxsppierwsze">
    <w:name w:val="msonormalcxsppierwsze"/>
    <w:basedOn w:val="Normalny"/>
    <w:pPr>
      <w:spacing w:before="280" w:after="280"/>
    </w:pPr>
  </w:style>
  <w:style w:type="paragraph" w:customStyle="1" w:styleId="Akapitzlist1">
    <w:name w:val="Akapit z listą1"/>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TableParagraph">
    <w:name w:val="Table Paragraph"/>
    <w:basedOn w:val="Normalny"/>
    <w:pPr>
      <w:widowControl w:val="0"/>
    </w:pPr>
    <w:rPr>
      <w:lang w:val="en-US"/>
    </w:rPr>
  </w:style>
  <w:style w:type="paragraph" w:customStyle="1" w:styleId="Akapitzlist2">
    <w:name w:val="Akapit z listą2"/>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styleId="Bezodstpw">
    <w:name w:val="No Spacing"/>
    <w:qFormat/>
    <w:pPr>
      <w:suppressAutoHyphens/>
    </w:pPr>
    <w:rPr>
      <w:rFonts w:ascii="Calibri" w:eastAsia="Calibri" w:hAnsi="Calibri"/>
      <w:sz w:val="22"/>
      <w:szCs w:val="22"/>
      <w:lang w:eastAsia="zh-CN"/>
    </w:rPr>
  </w:style>
  <w:style w:type="paragraph" w:customStyle="1" w:styleId="ZnakZnak1">
    <w:name w:val="Znak Znak1"/>
    <w:basedOn w:val="Normalny"/>
    <w:pPr>
      <w:spacing w:line="360" w:lineRule="auto"/>
      <w:jc w:val="both"/>
    </w:pPr>
    <w:rPr>
      <w:rFonts w:ascii="Verdana" w:hAnsi="Verdana" w:cs="Verdana"/>
      <w:sz w:val="20"/>
      <w:szCs w:val="20"/>
    </w:rPr>
  </w:style>
  <w:style w:type="paragraph" w:customStyle="1" w:styleId="WW-Tekstpodstawowy2">
    <w:name w:val="WW-Tekst podstawowy 2"/>
    <w:basedOn w:val="Normalny"/>
    <w:pPr>
      <w:widowControl w:val="0"/>
      <w:spacing w:after="120" w:line="480" w:lineRule="auto"/>
    </w:pPr>
    <w:rPr>
      <w:rFonts w:eastAsia="Bitstream Vera Sans"/>
    </w:rPr>
  </w:style>
  <w:style w:type="paragraph" w:customStyle="1" w:styleId="Teksttreci0">
    <w:name w:val="Tekst treści"/>
    <w:basedOn w:val="Normalny"/>
    <w:pPr>
      <w:shd w:val="clear" w:color="auto" w:fill="FFFFFF"/>
      <w:spacing w:before="300" w:after="420" w:line="0" w:lineRule="atLeast"/>
      <w:ind w:hanging="600"/>
    </w:pPr>
    <w:rPr>
      <w:rFonts w:cs="Calibri"/>
      <w:sz w:val="21"/>
      <w:szCs w:val="21"/>
    </w:rPr>
  </w:style>
  <w:style w:type="paragraph" w:styleId="Poprawka">
    <w:name w:val="Revision"/>
    <w:pPr>
      <w:suppressAutoHyphens/>
    </w:pPr>
    <w:rPr>
      <w:rFonts w:ascii="Calibri" w:eastAsia="Calibri" w:hAnsi="Calibri"/>
      <w:sz w:val="22"/>
      <w:szCs w:val="22"/>
      <w:lang w:eastAsia="zh-CN"/>
    </w:rPr>
  </w:style>
  <w:style w:type="paragraph" w:customStyle="1" w:styleId="Normalny1">
    <w:name w:val="Normalny1"/>
    <w:pPr>
      <w:widowControl w:val="0"/>
      <w:suppressAutoHyphens/>
      <w:spacing w:line="100" w:lineRule="atLeast"/>
      <w:textAlignment w:val="baseline"/>
    </w:pPr>
    <w:rPr>
      <w:rFonts w:eastAsia="SimSun" w:cs="Mangal"/>
      <w:kern w:val="1"/>
      <w:sz w:val="24"/>
      <w:szCs w:val="24"/>
      <w:lang w:eastAsia="zh-CN" w:bidi="hi-IN"/>
    </w:rPr>
  </w:style>
  <w:style w:type="paragraph" w:customStyle="1" w:styleId="Textbody">
    <w:name w:val="Text body"/>
    <w:basedOn w:val="Standard"/>
    <w:pPr>
      <w:autoSpaceDE/>
      <w:spacing w:after="120"/>
      <w:textAlignment w:val="baseline"/>
    </w:pPr>
    <w:rPr>
      <w:rFonts w:ascii="Arial" w:eastAsia="Lucida Sans Unicode" w:hAnsi="Arial" w:cs="Mangal"/>
      <w:kern w:val="1"/>
      <w:lang w:bidi="hi-IN"/>
    </w:rPr>
  </w:style>
  <w:style w:type="character" w:styleId="Odwoaniedokomentarza">
    <w:name w:val="annotation reference"/>
    <w:basedOn w:val="Domylnaczcionkaakapitu"/>
    <w:uiPriority w:val="99"/>
    <w:semiHidden/>
    <w:unhideWhenUsed/>
    <w:rsid w:val="001E660D"/>
    <w:rPr>
      <w:sz w:val="16"/>
      <w:szCs w:val="16"/>
    </w:rPr>
  </w:style>
  <w:style w:type="paragraph" w:styleId="Tekstkomentarza">
    <w:name w:val="annotation text"/>
    <w:basedOn w:val="Normalny"/>
    <w:link w:val="TekstkomentarzaZnak1"/>
    <w:uiPriority w:val="99"/>
    <w:semiHidden/>
    <w:unhideWhenUsed/>
    <w:rsid w:val="001E660D"/>
    <w:rPr>
      <w:sz w:val="20"/>
      <w:szCs w:val="20"/>
    </w:rPr>
  </w:style>
  <w:style w:type="character" w:customStyle="1" w:styleId="TekstkomentarzaZnak1">
    <w:name w:val="Tekst komentarza Znak1"/>
    <w:basedOn w:val="Domylnaczcionkaakapitu"/>
    <w:link w:val="Tekstkomentarza"/>
    <w:uiPriority w:val="99"/>
    <w:semiHidden/>
    <w:rsid w:val="001E660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parkingowe-urzadzenia-kontrolne-bezpieczenstwa-lub-sygnalizacyjne-37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13</Pages>
  <Words>5499</Words>
  <Characters>32999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katarzyna.kaparska</dc:creator>
  <cp:lastModifiedBy>Katarzyna Piętka</cp:lastModifiedBy>
  <cp:revision>11</cp:revision>
  <cp:lastPrinted>2019-06-11T09:13:00Z</cp:lastPrinted>
  <dcterms:created xsi:type="dcterms:W3CDTF">2020-02-04T06:36:00Z</dcterms:created>
  <dcterms:modified xsi:type="dcterms:W3CDTF">2020-02-27T06:42:00Z</dcterms:modified>
</cp:coreProperties>
</file>